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IDENTIFICAÇÃO DE POTENCIALIDADES E DIFICULDADES DO ESTUDANTE (PROFESSORES)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6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I. IDENTIFICAÇÃO DO </w:t>
      </w: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61523437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.55615234375" w:right="0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NOME: 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.556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:_______________________________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7008056640625" w:line="276" w:lineRule="auto"/>
        <w:ind w:left="32.413482666015625" w:right="110.438232421875" w:firstLine="0"/>
        <w:jc w:val="both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II. DISCIPLINA: LÍNGUA PORTUGUESA </w:t>
      </w:r>
    </w:p>
    <w:tbl>
      <w:tblPr>
        <w:tblStyle w:val="Table1"/>
        <w:tblW w:w="9270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930"/>
        <w:gridCol w:w="1335"/>
        <w:gridCol w:w="1440"/>
        <w:gridCol w:w="2625"/>
        <w:tblGridChange w:id="0">
          <w:tblGrid>
            <w:gridCol w:w="2940"/>
            <w:gridCol w:w="930"/>
            <w:gridCol w:w="1335"/>
            <w:gridCol w:w="1440"/>
            <w:gridCol w:w="2625"/>
          </w:tblGrid>
        </w:tblGridChange>
      </w:tblGrid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26.13220214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Leitura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92910385131836"/>
                <w:szCs w:val="21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92910385131836"/>
                <w:szCs w:val="19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Faz leitura de palavras </w:t>
            </w: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complexas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1.676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Articula as palavras/frases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90585327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Repete as palavras conhecidas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.112243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“Se perde” no texto ao 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.584930419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Ignora a pontuação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.7877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Lê de forma monótona, sem inflexões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6.23397827148438" w:right="475.69091796875" w:firstLine="2.878265380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Segura o livro/texto muito perto dos  olhos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Faz leitura de texto com compreensão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.67303466796875" w:right="530.8917236328125" w:firstLine="9.1146850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Lê com fluência, entonação e ritmo  adequado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.584930419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Identifica as ideias básicas do texto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.95703125" w:right="293.292236328125" w:firstLine="15.830688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Localiza as informações explícitas do  texto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.95703125" w:right="293.292236328125" w:firstLine="15.830688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Localiza as informações implícitas do  texto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.584930419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Identifica ironia, humor no 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.584930419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Identifica textos de diferentes gêneros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945"/>
        <w:gridCol w:w="1395"/>
        <w:gridCol w:w="1440"/>
        <w:gridCol w:w="2640"/>
        <w:tblGridChange w:id="0">
          <w:tblGrid>
            <w:gridCol w:w="2910"/>
            <w:gridCol w:w="945"/>
            <w:gridCol w:w="1395"/>
            <w:gridCol w:w="1440"/>
            <w:gridCol w:w="2640"/>
          </w:tblGrid>
        </w:tblGridChange>
      </w:tblGrid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28.5314941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Escrita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799.69055175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Escreve e consegue ler o que escreveu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.835296630859375" w:right="170.89111328125" w:firstLine="15.35095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É possível que o outro leia e compreenda sua escrita, mesmo que não seja correta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.4096984863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Escreve textos com ortografia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38.8897705078125" w:hanging="2.15866088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convencional, utilizando a paragrafação  e os recursos do sistema de pontuação  para representar: intervalos entre  ideias, começo e final de frases.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.4096984863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Escreve frases ditadas por outro, utilizando pontuação adequada conforme entonação de voz de quem dita.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Utiliza letra maiúscula adequadamente, em início de frases e em nomes próprios.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Produz texto coerente com o tema e sequência lógica de ideias, localização temporal e espacial, faz referência a personagens e conclui a ideia.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Consegue utilizar dicionário quando necessário.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Utiliza recursos de coesão, conjunções, pronomes, preposições, tempos verbais e outros.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1862487792968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Utiliza vocabulário adequado na escrita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Letra muito grande ou muito pequena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447387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DISCIPLINA: MATEMÁTICA </w:t>
      </w:r>
    </w:p>
    <w:tbl>
      <w:tblPr>
        <w:tblStyle w:val="Table3"/>
        <w:tblW w:w="9255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915"/>
        <w:gridCol w:w="1485"/>
        <w:gridCol w:w="1410"/>
        <w:gridCol w:w="2535"/>
        <w:tblGridChange w:id="0">
          <w:tblGrid>
            <w:gridCol w:w="2910"/>
            <w:gridCol w:w="915"/>
            <w:gridCol w:w="1485"/>
            <w:gridCol w:w="1410"/>
            <w:gridCol w:w="2535"/>
          </w:tblGrid>
        </w:tblGridChange>
      </w:tblGrid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52.5305175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Números e Operações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9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19.69116210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Lê e registra números acima da unidade de milhar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.14932250976562" w:right="12.491455078125" w:firstLine="5.03692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Faz agrupamento e trocas na base 10 e  reconhece o valor posicional 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40057373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6.23397827148438" w:right="437.2906494140625" w:hanging="3.597869873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Tem noção de antecessor/sucessor,  par/ímpar, igualdade/desigualdade,  ordem crescente/decrescente</w:t>
            </w: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, maior/menor que, aproximado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75424194335938" w:right="127.691650390625" w:firstLine="14.15161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Realiza as operações de adição com e  sem reserva e subtração com recursos</w:t>
            </w: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 acima da unidade de milhar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.835296630859375" w:right="290.89111328125" w:firstLine="16.0705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Realiza operações de multiplicação e  divisão na classe das centenas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4096374511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90585327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Resolve situação problema, 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.19329833984375" w:right="-13.8690185546875" w:hanging="2.15866088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compreendendo a ideia aditiva (juntar...) e subtrativa (tirar, comparar, 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2386474609375" w:line="276" w:lineRule="auto"/>
              <w:ind w:left="65.034637451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completar...)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90585327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Resolve situação problema,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compreendendo a ideia multiplicativa (adição de parcelas iguais</w:t>
            </w: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) e partitiva (repartição equitativa e a de medida)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90585327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Compreende e representa a ideia de fração, lendo, escrevendo e desenhando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.90585327148438" w:right="0" w:firstLine="0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Compreende e calcula porcentagem: 10%, 25%, 50%,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900"/>
        <w:gridCol w:w="1470"/>
        <w:gridCol w:w="1425"/>
        <w:gridCol w:w="2445"/>
        <w:tblGridChange w:id="0">
          <w:tblGrid>
            <w:gridCol w:w="2940"/>
            <w:gridCol w:w="900"/>
            <w:gridCol w:w="1470"/>
            <w:gridCol w:w="1425"/>
            <w:gridCol w:w="2445"/>
          </w:tblGrid>
        </w:tblGridChange>
      </w:tblGrid>
      <w:tr>
        <w:trPr>
          <w:cantSplit w:val="0"/>
          <w:trHeight w:val="52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98.1311035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Grandezas e Medidas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121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674.89013671875" w:firstLine="14.871215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Reconhece o valor de cédulas e  moedas do Sistema Monetário  Brasileiro e identifica seu valor no  contexto diário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6.23397827148438" w:right="74.891357421875" w:firstLine="13.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Resolve situação problema envolvendo  o Sistema Monetário Brasileiro,  utilizando a escrita decimal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238.0908203125" w:firstLine="12.95242309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Utiliza grandezas de mesma natureza  (tempo, comprimento, massa e  capacidade)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.3890380859375" w:right="118.0908203125" w:firstLine="4.79721069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Estabelece relações entre unidades de  medida de tempo (segundo, minuto e  hora)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75424194335938" w:right="-1.8701171875" w:firstLine="15.830688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Interpreta e utiliza calendário anual (dia, semana, mês e ano)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5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990"/>
        <w:gridCol w:w="1455"/>
        <w:gridCol w:w="1440"/>
        <w:gridCol w:w="2415"/>
        <w:tblGridChange w:id="0">
          <w:tblGrid>
            <w:gridCol w:w="2865"/>
            <w:gridCol w:w="990"/>
            <w:gridCol w:w="1455"/>
            <w:gridCol w:w="1440"/>
            <w:gridCol w:w="2415"/>
          </w:tblGrid>
        </w:tblGridChange>
      </w:tblGrid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02.9315185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Espaço e Forma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.67303466796875" w:right="228.4918212890625" w:firstLine="12.23281860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Reconhece representações gráficas e  as utiliza no uso de mapas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.99755859375" w:right="197.2900390625" w:firstLine="19.908294677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Reconhece e identifica as faces, arestas e  vértices de uma forma geométrica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.95703125" w:right="209.290771484375" w:firstLine="8.1552124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Classifica polígonos em quadriláteros,  triângulos e outros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.55145263671875" w:right="401.2908935546875" w:firstLine="9.35440063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Representa por desenhos as figuras  planas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65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005"/>
        <w:gridCol w:w="1455"/>
        <w:gridCol w:w="1470"/>
        <w:gridCol w:w="2385"/>
        <w:tblGridChange w:id="0">
          <w:tblGrid>
            <w:gridCol w:w="2850"/>
            <w:gridCol w:w="1005"/>
            <w:gridCol w:w="1455"/>
            <w:gridCol w:w="1470"/>
            <w:gridCol w:w="2385"/>
          </w:tblGrid>
        </w:tblGridChange>
      </w:tblGrid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Tratamento da informação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.95703125" w:right="2.891845703125" w:firstLine="15.830688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Lê e interpreta dados representados em  tabelas e gráficos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.55490112304688" w:right="778.0908203125" w:firstLine="4.55734252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Constrói listas, tabelas simples e  gráficos de coluna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.51251220703125" w:right="1082.4041748046875" w:hanging="47.512512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IV- CONSCIÊNCIA CORPORAL E HABILIDADE MOTORA</w:t>
      </w: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35.044403076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050"/>
        <w:gridCol w:w="1410"/>
        <w:gridCol w:w="1470"/>
        <w:gridCol w:w="2400"/>
        <w:tblGridChange w:id="0">
          <w:tblGrid>
            <w:gridCol w:w="2850"/>
            <w:gridCol w:w="1050"/>
            <w:gridCol w:w="1410"/>
            <w:gridCol w:w="1470"/>
            <w:gridCol w:w="2400"/>
          </w:tblGrid>
        </w:tblGridChange>
      </w:tblGrid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06.13494873046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EDUCAÇÃO FÍSICA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b w:val="1"/>
                <w:sz w:val="21.992910385131836"/>
                <w:szCs w:val="21.992910385131836"/>
              </w:rPr>
            </w:pPr>
            <w:r w:rsidDel="00000000" w:rsidR="00000000" w:rsidRPr="00000000">
              <w:rPr>
                <w:b w:val="1"/>
                <w:sz w:val="21.992910385131836"/>
                <w:szCs w:val="21.992910385131836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com dificuldade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Não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b w:val="1"/>
                <w:sz w:val="19.992910385131836"/>
                <w:szCs w:val="19.992910385131836"/>
              </w:rPr>
            </w:pPr>
            <w:r w:rsidDel="00000000" w:rsidR="00000000" w:rsidRPr="00000000">
              <w:rPr>
                <w:b w:val="1"/>
                <w:sz w:val="19.992910385131836"/>
                <w:szCs w:val="19.992910385131836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622.0904541015625" w:firstLine="17.02987670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1. Consciência corporal </w:t>
            </w: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identifica partes do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223.6907958984375" w:firstLine="0.719604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2. Coordenação motora global (andar,  correr, pular)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5.03463745117188" w:right="511.690673828125" w:firstLine="0.239868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3. Orientação espaço temporal (em  cima, embaixo, longe, perto)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.19329833984375" w:right="-4.268798828125" w:hanging="2.878265380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4. Movimentos globais estáticos (ficar  em pé, em um pé só, de olhos fechados e abertos)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.67303466796875" w:right="386.89208984375" w:hanging="1.6789245605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5. Equilíbrio (andar em linha reta, pé  ante pé, descer e subir escadas...)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.835296630859375" w:right="502.091064453125" w:firstLine="4.07760620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6. Lateralidade (esquerda/direita,  dominância das mãos, dos pés dos  olhos)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.835296630859375" w:right="502.091064453125" w:firstLine="4.07760620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7. Pressão no lápis, exagerada, sem pressão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.835296630859375" w:right="502.091064453125" w:firstLine="4.077606201171875"/>
              <w:jc w:val="left"/>
              <w:rPr>
                <w:sz w:val="23.992910385131836"/>
                <w:szCs w:val="23.992910385131836"/>
              </w:rPr>
            </w:pPr>
            <w:r w:rsidDel="00000000" w:rsidR="00000000" w:rsidRPr="00000000">
              <w:rPr>
                <w:sz w:val="23.992910385131836"/>
                <w:szCs w:val="23.992910385131836"/>
                <w:rtl w:val="0"/>
              </w:rPr>
              <w:t xml:space="preserve">8. Utilização de tesoura (adequadamente, contrário, não consegue)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.19992065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VI. OUTRAS OBSERVAÇÕES COMPLEMENTARES: 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21240234375" w:line="276" w:lineRule="auto"/>
        <w:ind w:left="32.40631103515625" w:right="110.40527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4036254882812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___________,__________________________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2023315429687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(local e data)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480.0129699707031" w:top="1682.4560546875" w:left="1664.1461181640625" w:right="1345.2868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1">
    <w:pPr>
      <w:spacing w:line="276" w:lineRule="auto"/>
      <w:ind w:left="-141.73228346456688" w:firstLine="0"/>
      <w:jc w:val="both"/>
      <w:rPr/>
    </w:pPr>
    <w:r w:rsidDel="00000000" w:rsidR="00000000" w:rsidRPr="00000000">
      <w:rPr/>
      <w:drawing>
        <wp:inline distB="114300" distT="114300" distL="114300" distR="114300">
          <wp:extent cx="3376613" cy="581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661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</w:t>
    </w:r>
    <w:r w:rsidDel="00000000" w:rsidR="00000000" w:rsidRPr="00000000">
      <w:rPr/>
      <w:drawing>
        <wp:inline distB="114300" distT="114300" distL="114300" distR="114300">
          <wp:extent cx="1671638" cy="6302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630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