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AUTODECLARAÇÃO DE SUSPEITA OU DIAGNÓSTICO POSITIVO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servidor na unidade _____________________________________________ declaro para fins específicos de atendimento ao disposto na Instrução Normativa nº 90,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28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setembro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em razão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apresentar quadro de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suspeita ou confirmação de diagnóstico de infecção por COVID-19,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 ser submetido a isolamento por meio de trabalho remoto com data de início ___________________ permanecendo por 14 dias.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servidor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-438148</wp:posOffset>
          </wp:positionH>
          <wp:positionV relativeFrom="paragraph">
            <wp:posOffset>-216532</wp:posOffset>
          </wp:positionV>
          <wp:extent cx="1849755" cy="602615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-247648</wp:posOffset>
          </wp:positionV>
          <wp:extent cx="1233170" cy="638175"/>
          <wp:effectExtent b="0" l="0" r="0" t="0"/>
          <wp:wrapSquare wrapText="bothSides" distB="0" distT="0" distL="114300" distR="114300"/>
          <wp:docPr descr="Novidades no SIASS | PROPESSOAS - Pró-Reitoria de Gestão de Pessoas" id="9" name="image3.png"/>
          <a:graphic>
            <a:graphicData uri="http://schemas.openxmlformats.org/drawingml/2006/picture">
              <pic:pic>
                <pic:nvPicPr>
                  <pic:cNvPr descr="Novidades no SIASS | PROPESSOAS - Pró-Reitoria de Gestão de Pessoas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17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5196205</wp:posOffset>
          </wp:positionH>
          <wp:positionV relativeFrom="paragraph">
            <wp:posOffset>-144143</wp:posOffset>
          </wp:positionV>
          <wp:extent cx="1445895" cy="534035"/>
          <wp:effectExtent b="0" l="0" r="0" t="0"/>
          <wp:wrapSquare wrapText="bothSides" distB="0" distT="0" distL="114300" distR="114300"/>
          <wp:docPr descr="Universidade Tecnológica Federal do Paraná – Wikipédia, a enciclopédia livre" id="8" name="image2.gif"/>
          <a:graphic>
            <a:graphicData uri="http://schemas.openxmlformats.org/drawingml/2006/picture">
              <pic:pic>
                <pic:nvPicPr>
                  <pic:cNvPr descr="Universidade Tecnológica Federal do Paraná – Wikipédia, a enciclopédia livre" id="0" name="image2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895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A292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A292A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jUBmY/BKCLH1pwzeNoudBZO+w==">AMUW2mWpcT1vdGQQ6IvUoBja+F2F+QLajEwt6t4DtC1CCQQGvhZwtCtm1Hpnpw7rtGVkWQYpO6bO7Z2MUU7I+cICOiNTQNx5SLqtZV+DAZP88W98AT9m38g=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