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CLASSIFICAÇÃO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 CAMPUS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0"/>
          <w:szCs w:val="20"/>
          <w:rtl w:val="0"/>
        </w:rPr>
        <w:t xml:space="preserve">XXXXXXXXXXX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 -  EDITAL N° 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0000ff"/>
          <w:sz w:val="20"/>
          <w:szCs w:val="20"/>
          <w:rtl w:val="0"/>
        </w:rPr>
        <w:t xml:space="preserve">0XX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/IFPR DE 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color w:val="0000ff"/>
          <w:sz w:val="20"/>
          <w:szCs w:val="20"/>
          <w:rtl w:val="0"/>
        </w:rPr>
        <w:t xml:space="preserve">XX/XX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/2017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AFASTAMENTO INTEGRAL PARA PARTICIPAÇÃO EM PROGRAMA DE PÓS-GRADUAÇÃO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mallCaps w:val="1"/>
          <w:sz w:val="20"/>
          <w:szCs w:val="20"/>
          <w:rtl w:val="0"/>
        </w:rPr>
        <w:t xml:space="preserve">STRICTO SENSU </w:t>
      </w: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OU DE PÓS-DOUTORADO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PROFESSOR DO ENSINO BÁSICO  TÉCNICO E TECNOLÓGICO E TÉCNICO ADMINISTRATIVO EM EDUCAÇÃO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0"/>
          <w:szCs w:val="20"/>
          <w:rtl w:val="0"/>
        </w:rPr>
        <w:t xml:space="preserve">Diretor(a) do</w:t>
      </w:r>
      <w:r w:rsidDel="00000000" w:rsidR="00000000" w:rsidRPr="00000000">
        <w:rPr>
          <w:rFonts w:ascii="Open Sans" w:cs="Open Sans" w:eastAsia="Open Sans" w:hAnsi="Open Sans"/>
          <w:b w:val="1"/>
          <w:i w:val="1"/>
          <w:color w:val="0000ff"/>
          <w:sz w:val="20"/>
          <w:szCs w:val="20"/>
          <w:rtl w:val="0"/>
        </w:rPr>
        <w:t xml:space="preserve"> Campus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0"/>
          <w:szCs w:val="20"/>
          <w:rtl w:val="0"/>
        </w:rPr>
        <w:t xml:space="preserve"> xxxxxxx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no uso da competência que lhe confere o inciso II, art. 14 da IIP 006/2017 e inciso II, art. 13 da 007/2017/PROGEPE/IFPR e com fundamento na Resolução CONSUP n° 51 de 14/07/2017,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torna público o resultado parcial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da seleção para afastamento integral para participação em programa de pós-graduação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stricto sensu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ou de pós-doutorado, no país ou no exterior, de Professor do Ensino Básico, Técnico e Tecnológico e Técnico Administrativo em Educação.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01 - PROFESSOR DO ENSINO BÁSICO  TÉCNICO E TECNOLÓGICO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065"/>
        <w:gridCol w:w="1590"/>
        <w:gridCol w:w="2385"/>
        <w:gridCol w:w="2430"/>
        <w:gridCol w:w="2400"/>
        <w:gridCol w:w="405"/>
        <w:gridCol w:w="405"/>
        <w:gridCol w:w="2910"/>
        <w:gridCol w:w="1350"/>
        <w:gridCol w:w="1215"/>
        <w:gridCol w:w="1275"/>
        <w:tblGridChange w:id="0">
          <w:tblGrid>
            <w:gridCol w:w="675"/>
            <w:gridCol w:w="4065"/>
            <w:gridCol w:w="1590"/>
            <w:gridCol w:w="2385"/>
            <w:gridCol w:w="2430"/>
            <w:gridCol w:w="2400"/>
            <w:gridCol w:w="405"/>
            <w:gridCol w:w="405"/>
            <w:gridCol w:w="2910"/>
            <w:gridCol w:w="1350"/>
            <w:gridCol w:w="1215"/>
            <w:gridCol w:w="1275"/>
          </w:tblGrid>
        </w:tblGridChange>
      </w:tblGrid>
      <w:tr>
        <w:trPr>
          <w:trHeight w:val="260" w:hRule="atLeast"/>
        </w:trPr>
        <w:tc>
          <w:tcPr>
            <w:gridSpan w:val="6"/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LISTA DE CLASSIFICADOS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SERVIDOR(A)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EXERCÍCIO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NASCIMENTO</w:t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9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065"/>
        <w:gridCol w:w="1635"/>
        <w:gridCol w:w="2340"/>
        <w:gridCol w:w="2430"/>
        <w:gridCol w:w="2415"/>
        <w:gridCol w:w="300"/>
        <w:gridCol w:w="300"/>
        <w:gridCol w:w="2100"/>
        <w:gridCol w:w="980"/>
        <w:gridCol w:w="880"/>
        <w:gridCol w:w="920"/>
        <w:tblGridChange w:id="0">
          <w:tblGrid>
            <w:gridCol w:w="675"/>
            <w:gridCol w:w="4065"/>
            <w:gridCol w:w="1635"/>
            <w:gridCol w:w="2340"/>
            <w:gridCol w:w="2430"/>
            <w:gridCol w:w="2415"/>
            <w:gridCol w:w="300"/>
            <w:gridCol w:w="300"/>
            <w:gridCol w:w="2100"/>
            <w:gridCol w:w="980"/>
            <w:gridCol w:w="880"/>
            <w:gridCol w:w="920"/>
          </w:tblGrid>
        </w:tblGridChange>
      </w:tblGrid>
      <w:tr>
        <w:trPr>
          <w:trHeight w:val="260" w:hRule="atLeast"/>
        </w:trPr>
        <w:tc>
          <w:tcPr>
            <w:gridSpan w:val="6"/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LISTA DE DESCLASSIFICADOS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SERVIDOR(A)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EXERCÍCIO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NASCIMENTO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065"/>
        <w:gridCol w:w="1635"/>
        <w:gridCol w:w="2340"/>
        <w:gridCol w:w="2430"/>
        <w:gridCol w:w="2415"/>
        <w:gridCol w:w="0"/>
        <w:gridCol w:w="0"/>
        <w:gridCol w:w="0"/>
        <w:gridCol w:w="0"/>
        <w:gridCol w:w="0"/>
        <w:gridCol w:w="0"/>
        <w:tblGridChange w:id="0">
          <w:tblGrid>
            <w:gridCol w:w="675"/>
            <w:gridCol w:w="4065"/>
            <w:gridCol w:w="1635"/>
            <w:gridCol w:w="2340"/>
            <w:gridCol w:w="2430"/>
            <w:gridCol w:w="2415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260" w:hRule="atLeast"/>
        </w:trPr>
        <w:tc>
          <w:tcPr>
            <w:gridSpan w:val="6"/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LISTA DE INDEFERIDOS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SERVIDOR(A)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EXERCÍCIO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NASCIMENTO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Classificados: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os candidatos que estiverem dentro do número de vagas ofertadas por Campi/unidades;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Desclassificados: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os candidatos que estiverem fora do número de vagas ofertadas por Campi/unidades;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Indeferidos: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os que não atenderam aos requisitos previstos no edital e na Resolução n° 54 de 14/07/2017.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left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mallCaps w:val="1"/>
          <w:sz w:val="20"/>
          <w:szCs w:val="20"/>
          <w:rtl w:val="0"/>
        </w:rPr>
        <w:t xml:space="preserve">02.TÉCNICO ADMINISTRATIVO EM EDUCAÇÃO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065"/>
        <w:gridCol w:w="1590"/>
        <w:gridCol w:w="2385"/>
        <w:gridCol w:w="2430"/>
        <w:gridCol w:w="2400"/>
        <w:gridCol w:w="0"/>
        <w:gridCol w:w="0"/>
        <w:gridCol w:w="0"/>
        <w:gridCol w:w="0"/>
        <w:gridCol w:w="0"/>
        <w:gridCol w:w="0"/>
        <w:tblGridChange w:id="0">
          <w:tblGrid>
            <w:gridCol w:w="675"/>
            <w:gridCol w:w="4065"/>
            <w:gridCol w:w="1590"/>
            <w:gridCol w:w="2385"/>
            <w:gridCol w:w="2430"/>
            <w:gridCol w:w="2400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260" w:hRule="atLeast"/>
        </w:trPr>
        <w:tc>
          <w:tcPr>
            <w:gridSpan w:val="6"/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LISTA DE CLASSIFICADOS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SERVIDOR(A)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EXERCÍCIO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NASCIMENTO</w:t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065"/>
        <w:gridCol w:w="1635"/>
        <w:gridCol w:w="2340"/>
        <w:gridCol w:w="2430"/>
        <w:gridCol w:w="2415"/>
        <w:gridCol w:w="0"/>
        <w:gridCol w:w="0"/>
        <w:gridCol w:w="0"/>
        <w:gridCol w:w="0"/>
        <w:gridCol w:w="0"/>
        <w:gridCol w:w="0"/>
        <w:tblGridChange w:id="0">
          <w:tblGrid>
            <w:gridCol w:w="675"/>
            <w:gridCol w:w="4065"/>
            <w:gridCol w:w="1635"/>
            <w:gridCol w:w="2340"/>
            <w:gridCol w:w="2430"/>
            <w:gridCol w:w="2415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260" w:hRule="atLeast"/>
        </w:trPr>
        <w:tc>
          <w:tcPr>
            <w:gridSpan w:val="6"/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LISTA DE DESCLASSIFICADOS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SERVIDOR(A)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EXERCÍCIO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NASCIMENTO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065"/>
        <w:gridCol w:w="1635"/>
        <w:gridCol w:w="2340"/>
        <w:gridCol w:w="2430"/>
        <w:gridCol w:w="2415"/>
        <w:gridCol w:w="0"/>
        <w:gridCol w:w="0"/>
        <w:gridCol w:w="0"/>
        <w:gridCol w:w="0"/>
        <w:gridCol w:w="0"/>
        <w:gridCol w:w="0"/>
        <w:tblGridChange w:id="0">
          <w:tblGrid>
            <w:gridCol w:w="675"/>
            <w:gridCol w:w="4065"/>
            <w:gridCol w:w="1635"/>
            <w:gridCol w:w="2340"/>
            <w:gridCol w:w="2430"/>
            <w:gridCol w:w="2415"/>
            <w:gridCol w:w="0"/>
            <w:gridCol w:w="0"/>
            <w:gridCol w:w="0"/>
            <w:gridCol w:w="0"/>
            <w:gridCol w:w="0"/>
            <w:gridCol w:w="0"/>
          </w:tblGrid>
        </w:tblGridChange>
      </w:tblGrid>
      <w:tr>
        <w:trPr>
          <w:trHeight w:val="260" w:hRule="atLeast"/>
        </w:trPr>
        <w:tc>
          <w:tcPr>
            <w:gridSpan w:val="6"/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LISTA DE INDEFERIDOS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SERVIDOR(A)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REGIME DE TRABALHO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EXERCÍCIO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NASCIMENTO</w:t>
            </w:r>
          </w:p>
        </w:tc>
      </w:tr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Open Sans" w:cs="Open Sans" w:eastAsia="Open Sans" w:hAnsi="Open Sans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Classificados: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os candidatos que estiverem dentro do número de vagas ofertadas por Campi/unidades;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Desclassificados: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os candidatos que estiverem fora do número de vagas ofertadas por Campi/unidades;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Indeferidos: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os que não atenderam aos requisitos previstos no edital e na Resolução n° 54 de 14/07/2017.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0"/>
          <w:szCs w:val="20"/>
          <w:rtl w:val="0"/>
        </w:rPr>
        <w:t xml:space="preserve">XXXX, XX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sz w:val="20"/>
          <w:szCs w:val="20"/>
          <w:rtl w:val="0"/>
        </w:rPr>
        <w:t xml:space="preserve">XXXXXX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de 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  <w:b w:val="1"/>
          <w:color w:val="0000ff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XXXXXXXX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Matrícula Siape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Diretor Geral Campus </w:t>
      </w:r>
      <w:r w:rsidDel="00000000" w:rsidR="00000000" w:rsidRPr="00000000">
        <w:rPr>
          <w:rFonts w:ascii="Open Sans" w:cs="Open Sans" w:eastAsia="Open Sans" w:hAnsi="Open Sans"/>
          <w:b w:val="1"/>
          <w:color w:val="0000ff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1133.8582677165355" w:top="1133.8582677165355" w:left="1700.7874015748032" w:right="1700.78740157480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9" w:before="0" w:line="240" w:lineRule="auto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margin">
            <wp:posOffset>1343025</wp:posOffset>
          </wp:positionH>
          <wp:positionV relativeFrom="paragraph">
            <wp:posOffset>19050</wp:posOffset>
          </wp:positionV>
          <wp:extent cx="6401337" cy="752475"/>
          <wp:effectExtent b="0" l="0" r="0" t="0"/>
          <wp:wrapSquare wrapText="bothSides" distB="57150" distT="57150" distL="57150" distR="571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1337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46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