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33" w:rsidRDefault="00256833">
      <w:pPr>
        <w:jc w:val="center"/>
        <w:rPr>
          <w:rFonts w:cs="Times New Roman"/>
          <w:b/>
          <w:bCs/>
          <w:color w:val="000000"/>
          <w:szCs w:val="20"/>
        </w:rPr>
      </w:pPr>
    </w:p>
    <w:p w:rsidR="00256833" w:rsidRDefault="00256833">
      <w:pPr>
        <w:jc w:val="center"/>
        <w:rPr>
          <w:rFonts w:cs="Times New Roman"/>
          <w:b/>
          <w:bCs/>
          <w:color w:val="000000"/>
          <w:szCs w:val="20"/>
        </w:rPr>
      </w:pPr>
    </w:p>
    <w:p w:rsidR="00256833" w:rsidRDefault="008B3E88">
      <w:pPr>
        <w:spacing w:after="120" w:line="276" w:lineRule="auto"/>
        <w:ind w:right="-15"/>
        <w:jc w:val="center"/>
        <w:rPr>
          <w:color w:val="000000"/>
        </w:rPr>
      </w:pPr>
      <w:r>
        <w:rPr>
          <w:rFonts w:cs="Times New Roman"/>
          <w:bCs/>
          <w:i/>
          <w:color w:val="000000"/>
          <w:szCs w:val="20"/>
        </w:rPr>
        <w:t xml:space="preserve">INSTITUTO FEDERAL DO PARANÁ </w:t>
      </w:r>
    </w:p>
    <w:p w:rsidR="00256833" w:rsidRDefault="00A22CFF">
      <w:pPr>
        <w:jc w:val="center"/>
      </w:pPr>
      <w:r>
        <w:rPr>
          <w:rFonts w:cs="Times New Roman"/>
          <w:b/>
          <w:bCs/>
          <w:color w:val="000000"/>
          <w:szCs w:val="20"/>
        </w:rPr>
        <w:t>PREGÃO Nº13</w:t>
      </w:r>
      <w:r w:rsidR="008B3E88">
        <w:rPr>
          <w:rFonts w:cs="Times New Roman"/>
          <w:b/>
          <w:bCs/>
          <w:color w:val="000000"/>
          <w:szCs w:val="20"/>
        </w:rPr>
        <w:t>/2018</w:t>
      </w:r>
    </w:p>
    <w:p w:rsidR="00256833" w:rsidRDefault="0068476C">
      <w:pPr>
        <w:jc w:val="center"/>
      </w:pPr>
      <w:r>
        <w:rPr>
          <w:rFonts w:cs="Times New Roman"/>
          <w:bCs/>
          <w:color w:val="000000"/>
          <w:szCs w:val="20"/>
        </w:rPr>
        <w:t>(Processo Administrativo n.°</w:t>
      </w:r>
      <w:r w:rsidR="008B3E88">
        <w:rPr>
          <w:rFonts w:cs="Times New Roman"/>
          <w:bCs/>
          <w:color w:val="000000"/>
          <w:szCs w:val="20"/>
        </w:rPr>
        <w:t>23411.003094/2018-70)</w:t>
      </w:r>
    </w:p>
    <w:p w:rsidR="00256833" w:rsidRDefault="00256833">
      <w:pPr>
        <w:jc w:val="center"/>
        <w:rPr>
          <w:rFonts w:cs="Times New Roman"/>
          <w:bCs/>
          <w:color w:val="000000"/>
          <w:szCs w:val="20"/>
        </w:rPr>
      </w:pPr>
    </w:p>
    <w:p w:rsidR="00256833" w:rsidRDefault="008B3E88">
      <w:pPr>
        <w:spacing w:after="120"/>
        <w:ind w:right="-17"/>
        <w:jc w:val="center"/>
      </w:pPr>
      <w:r>
        <w:rPr>
          <w:rFonts w:cs="Calibri Light"/>
          <w:color w:val="000000"/>
        </w:rPr>
        <w:t xml:space="preserve">PRESTAÇÃO DE SERVIÇO NÃO CONTINUADO </w:t>
      </w:r>
    </w:p>
    <w:p w:rsidR="00256833" w:rsidRDefault="00256833">
      <w:pPr>
        <w:spacing w:after="120"/>
        <w:jc w:val="center"/>
        <w:rPr>
          <w:rFonts w:cs="Times New Roman"/>
          <w:bCs/>
          <w:color w:val="000000"/>
          <w:szCs w:val="20"/>
        </w:rPr>
      </w:pPr>
    </w:p>
    <w:p w:rsidR="00256833" w:rsidRDefault="008B3E88">
      <w:pPr>
        <w:pStyle w:val="Nivel1"/>
        <w:numPr>
          <w:ilvl w:val="0"/>
          <w:numId w:val="1"/>
        </w:numPr>
      </w:pPr>
      <w:r>
        <w:t>DO OBJETO</w:t>
      </w:r>
    </w:p>
    <w:p w:rsidR="00256833" w:rsidRDefault="008B3E88">
      <w:pPr>
        <w:numPr>
          <w:ilvl w:val="1"/>
          <w:numId w:val="1"/>
        </w:numPr>
        <w:spacing w:before="120" w:after="120" w:line="276" w:lineRule="auto"/>
        <w:ind w:left="425" w:firstLine="0"/>
        <w:jc w:val="both"/>
      </w:pPr>
      <w:r>
        <w:rPr>
          <w:rFonts w:cs="Times New Roman"/>
          <w:color w:val="000000"/>
          <w:szCs w:val="20"/>
        </w:rPr>
        <w:t>O</w:t>
      </w:r>
      <w:r>
        <w:rPr>
          <w:rFonts w:cs="Times New Roman"/>
          <w:i/>
          <w:color w:val="000000"/>
          <w:szCs w:val="20"/>
        </w:rPr>
        <w:t xml:space="preserve"> </w:t>
      </w:r>
      <w:r>
        <w:rPr>
          <w:rFonts w:cs="Times New Roman"/>
          <w:color w:val="000000"/>
          <w:szCs w:val="20"/>
        </w:rPr>
        <w:t xml:space="preserve">presente Termo de Referência tem </w:t>
      </w:r>
      <w:r w:rsidR="00D22813">
        <w:rPr>
          <w:rFonts w:cs="Times New Roman"/>
          <w:color w:val="000000"/>
          <w:szCs w:val="20"/>
        </w:rPr>
        <w:t xml:space="preserve">como </w:t>
      </w:r>
      <w:r w:rsidR="00D22813" w:rsidRPr="002F1D8C">
        <w:rPr>
          <w:rFonts w:cs="Times New Roman"/>
          <w:color w:val="000000"/>
          <w:szCs w:val="20"/>
        </w:rPr>
        <w:t>objeto a contratação de</w:t>
      </w:r>
      <w:r w:rsidRPr="002F1D8C">
        <w:rPr>
          <w:rFonts w:cs="Times New Roman"/>
          <w:color w:val="000000"/>
          <w:szCs w:val="20"/>
        </w:rPr>
        <w:t xml:space="preserve"> empresa prestadora de serviços </w:t>
      </w:r>
      <w:r w:rsidRPr="002F1D8C">
        <w:rPr>
          <w:color w:val="000000"/>
        </w:rPr>
        <w:t>de organização de eventos e correlatos</w:t>
      </w:r>
      <w:r w:rsidRPr="002F1D8C">
        <w:rPr>
          <w:b/>
          <w:color w:val="000000"/>
        </w:rPr>
        <w:t xml:space="preserve"> </w:t>
      </w:r>
      <w:r w:rsidRPr="002F1D8C">
        <w:rPr>
          <w:color w:val="000000"/>
        </w:rPr>
        <w:t>para a realização da VIII Edição dos Jogos do Instituto Federal do Paraná – JIFPR 2018,</w:t>
      </w:r>
      <w:r w:rsidRPr="002F1D8C">
        <w:rPr>
          <w:b/>
          <w:color w:val="000000"/>
        </w:rPr>
        <w:t xml:space="preserve"> </w:t>
      </w:r>
      <w:r w:rsidRPr="002F1D8C">
        <w:rPr>
          <w:color w:val="000000"/>
        </w:rPr>
        <w:t>previsto para ser realizado entre 05 e 08 de novembro de 2018, na cidade de Umuarama – PR; abrangendo o planejamento operacional, organização, execução, acompanhamento e fornecimento de bens e infraestrutu</w:t>
      </w:r>
      <w:r w:rsidR="00D22813" w:rsidRPr="002F1D8C">
        <w:rPr>
          <w:color w:val="000000"/>
        </w:rPr>
        <w:t>ra, além da contratação de</w:t>
      </w:r>
      <w:proofErr w:type="gramStart"/>
      <w:r w:rsidR="00D22813" w:rsidRPr="002F1D8C">
        <w:rPr>
          <w:color w:val="000000"/>
        </w:rPr>
        <w:t xml:space="preserve"> </w:t>
      </w:r>
      <w:r w:rsidRPr="002F1D8C">
        <w:rPr>
          <w:color w:val="000000"/>
        </w:rPr>
        <w:t xml:space="preserve"> </w:t>
      </w:r>
      <w:proofErr w:type="gramEnd"/>
      <w:r w:rsidRPr="002F1D8C">
        <w:rPr>
          <w:color w:val="000000"/>
        </w:rPr>
        <w:t>empresa especializada na prestação de serviços de transporte, em caráter eventual, ambas devidamente habilitadas para atenderem as necessidades do Instituto Federal do Paraná - IFPR</w:t>
      </w:r>
      <w:r>
        <w:rPr>
          <w:color w:val="000000"/>
        </w:rPr>
        <w:t xml:space="preserve"> concernentes aos aspectos de organização e realização do evento, bem como do apoio logístico para o deslocamento dos servidores e estudantes que participarão do evento, conforme as condições, quantidades e exigências estabelecidas neste instrumento:</w:t>
      </w:r>
    </w:p>
    <w:p w:rsidR="00256833" w:rsidRDefault="00256833">
      <w:pPr>
        <w:spacing w:after="120" w:line="276" w:lineRule="auto"/>
        <w:ind w:left="360" w:right="-15"/>
        <w:jc w:val="both"/>
        <w:rPr>
          <w:rFonts w:cs="Times New Roman"/>
          <w:i/>
          <w:color w:val="FF0000"/>
          <w:szCs w:val="20"/>
        </w:rPr>
      </w:pPr>
    </w:p>
    <w:p w:rsidR="0063364E" w:rsidRDefault="0063364E">
      <w:pPr>
        <w:spacing w:before="120" w:after="120" w:line="276" w:lineRule="auto"/>
        <w:ind w:left="425"/>
        <w:jc w:val="both"/>
        <w:rPr>
          <w:rFonts w:cs="Times New Roman"/>
          <w:szCs w:val="20"/>
        </w:rPr>
        <w:sectPr w:rsidR="0063364E">
          <w:headerReference w:type="even" r:id="rId9"/>
          <w:headerReference w:type="default" r:id="rId10"/>
          <w:footerReference w:type="even" r:id="rId11"/>
          <w:footerReference w:type="default" r:id="rId12"/>
          <w:headerReference w:type="first" r:id="rId13"/>
          <w:footerReference w:type="first" r:id="rId14"/>
          <w:pgSz w:w="11906" w:h="16838"/>
          <w:pgMar w:top="2158" w:right="1134" w:bottom="1418" w:left="1701" w:header="780" w:footer="709" w:gutter="0"/>
          <w:cols w:space="720"/>
          <w:formProt w:val="0"/>
          <w:docGrid w:linePitch="360" w:charSpace="2047"/>
        </w:sectPr>
      </w:pPr>
    </w:p>
    <w:tbl>
      <w:tblPr>
        <w:tblW w:w="14616" w:type="dxa"/>
        <w:tblInd w:w="55" w:type="dxa"/>
        <w:tblCellMar>
          <w:left w:w="70" w:type="dxa"/>
          <w:right w:w="70" w:type="dxa"/>
        </w:tblCellMar>
        <w:tblLook w:val="04A0" w:firstRow="1" w:lastRow="0" w:firstColumn="1" w:lastColumn="0" w:noHBand="0" w:noVBand="1"/>
      </w:tblPr>
      <w:tblGrid>
        <w:gridCol w:w="1780"/>
        <w:gridCol w:w="820"/>
        <w:gridCol w:w="5757"/>
        <w:gridCol w:w="1559"/>
        <w:gridCol w:w="1474"/>
        <w:gridCol w:w="1666"/>
        <w:gridCol w:w="1560"/>
      </w:tblGrid>
      <w:tr w:rsidR="0063364E" w:rsidRPr="0063364E" w:rsidTr="00F04C12">
        <w:trPr>
          <w:trHeight w:val="598"/>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r w:rsidRPr="0092504C">
              <w:rPr>
                <w:rFonts w:cs="Arial"/>
                <w:b/>
                <w:color w:val="000000"/>
                <w:szCs w:val="20"/>
              </w:rPr>
              <w:lastRenderedPageBreak/>
              <w:t>ITEM</w:t>
            </w:r>
            <w:r w:rsidR="0092504C" w:rsidRPr="0092504C">
              <w:rPr>
                <w:rFonts w:cs="Arial"/>
                <w:b/>
                <w:color w:val="000000"/>
                <w:szCs w:val="20"/>
              </w:rPr>
              <w:t xml:space="preserve"> </w:t>
            </w:r>
            <w:proofErr w:type="gramStart"/>
            <w:r w:rsidR="0092504C" w:rsidRPr="0092504C">
              <w:rPr>
                <w:rFonts w:cs="Arial"/>
                <w:b/>
                <w:color w:val="000000"/>
                <w:szCs w:val="20"/>
              </w:rPr>
              <w:t>1</w:t>
            </w:r>
            <w:proofErr w:type="gramEnd"/>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proofErr w:type="gramStart"/>
            <w:r w:rsidRPr="0092504C">
              <w:rPr>
                <w:rFonts w:cs="Arial"/>
                <w:b/>
                <w:color w:val="000000"/>
                <w:szCs w:val="20"/>
              </w:rPr>
              <w:t>SUB-ITEM</w:t>
            </w:r>
            <w:proofErr w:type="gramEnd"/>
          </w:p>
        </w:tc>
        <w:tc>
          <w:tcPr>
            <w:tcW w:w="5779" w:type="dxa"/>
            <w:tcBorders>
              <w:top w:val="single" w:sz="8" w:space="0" w:color="auto"/>
              <w:left w:val="nil"/>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r w:rsidRPr="0092504C">
              <w:rPr>
                <w:rFonts w:cs="Arial"/>
                <w:b/>
                <w:color w:val="000000"/>
                <w:szCs w:val="20"/>
              </w:rPr>
              <w:t>DESCRIÇÃO/ ESPECIFICAÇÃO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r w:rsidRPr="0092504C">
              <w:rPr>
                <w:rFonts w:cs="Arial"/>
                <w:b/>
                <w:color w:val="000000"/>
                <w:szCs w:val="20"/>
              </w:rPr>
              <w:t>UNIDADE DE MEDIDA</w:t>
            </w:r>
          </w:p>
        </w:tc>
        <w:tc>
          <w:tcPr>
            <w:tcW w:w="1452" w:type="dxa"/>
            <w:tcBorders>
              <w:top w:val="single" w:sz="8" w:space="0" w:color="auto"/>
              <w:left w:val="nil"/>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r w:rsidRPr="0092504C">
              <w:rPr>
                <w:rFonts w:cs="Arial"/>
                <w:b/>
                <w:color w:val="000000"/>
                <w:szCs w:val="20"/>
              </w:rPr>
              <w:t>QUANTIDADE</w:t>
            </w:r>
          </w:p>
        </w:tc>
        <w:tc>
          <w:tcPr>
            <w:tcW w:w="1666" w:type="dxa"/>
            <w:tcBorders>
              <w:top w:val="single" w:sz="8" w:space="0" w:color="auto"/>
              <w:left w:val="nil"/>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r w:rsidRPr="0092504C">
              <w:rPr>
                <w:rFonts w:cs="Arial"/>
                <w:b/>
                <w:color w:val="000000"/>
                <w:szCs w:val="20"/>
              </w:rPr>
              <w:t>VALOR</w:t>
            </w:r>
            <w:r w:rsidRPr="0092504C">
              <w:rPr>
                <w:rFonts w:cs="Arial"/>
                <w:b/>
                <w:color w:val="000000"/>
                <w:szCs w:val="20"/>
              </w:rPr>
              <w:br/>
              <w:t>UNITÁRIO</w:t>
            </w:r>
            <w:proofErr w:type="gramStart"/>
            <w:r w:rsidRPr="0092504C">
              <w:rPr>
                <w:rFonts w:cs="Arial"/>
                <w:b/>
                <w:color w:val="000000"/>
                <w:szCs w:val="20"/>
              </w:rPr>
              <w:t xml:space="preserve">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3364E" w:rsidRPr="0092504C" w:rsidRDefault="0063364E" w:rsidP="0063364E">
            <w:pPr>
              <w:jc w:val="center"/>
              <w:rPr>
                <w:rFonts w:cs="Arial"/>
                <w:b/>
                <w:color w:val="000000"/>
                <w:szCs w:val="20"/>
              </w:rPr>
            </w:pPr>
            <w:proofErr w:type="gramEnd"/>
            <w:r w:rsidRPr="0092504C">
              <w:rPr>
                <w:rFonts w:cs="Arial"/>
                <w:b/>
                <w:color w:val="000000"/>
                <w:szCs w:val="20"/>
              </w:rPr>
              <w:t>VALOR</w:t>
            </w:r>
            <w:r w:rsidRPr="0092504C">
              <w:rPr>
                <w:rFonts w:cs="Arial"/>
                <w:b/>
                <w:color w:val="000000"/>
                <w:szCs w:val="20"/>
              </w:rPr>
              <w:br/>
              <w:t>TOTAL</w:t>
            </w:r>
            <w:proofErr w:type="gramStart"/>
            <w:r w:rsidRPr="0092504C">
              <w:rPr>
                <w:rFonts w:cs="Arial"/>
                <w:b/>
                <w:color w:val="000000"/>
                <w:szCs w:val="20"/>
              </w:rPr>
              <w:t xml:space="preserve">  </w:t>
            </w:r>
          </w:p>
        </w:tc>
        <w:proofErr w:type="gramEnd"/>
      </w:tr>
      <w:tr w:rsidR="0063364E" w:rsidRPr="0063364E" w:rsidTr="00F04C12">
        <w:trPr>
          <w:trHeight w:val="7544"/>
        </w:trPr>
        <w:tc>
          <w:tcPr>
            <w:tcW w:w="17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proofErr w:type="gramStart"/>
            <w:r w:rsidRPr="0063364E">
              <w:rPr>
                <w:rFonts w:ascii="Calibri" w:hAnsi="Calibri" w:cs="Times New Roman"/>
                <w:color w:val="000000"/>
                <w:sz w:val="22"/>
                <w:szCs w:val="22"/>
              </w:rPr>
              <w:t>1</w:t>
            </w:r>
            <w:proofErr w:type="gramEnd"/>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92504C">
            <w:pPr>
              <w:jc w:val="both"/>
              <w:rPr>
                <w:rFonts w:ascii="Calibri" w:hAnsi="Calibri" w:cs="Times New Roman"/>
                <w:color w:val="000000"/>
                <w:sz w:val="22"/>
                <w:szCs w:val="22"/>
              </w:rPr>
            </w:pPr>
            <w:r w:rsidRPr="0063364E">
              <w:rPr>
                <w:rFonts w:ascii="Calibri" w:hAnsi="Calibri" w:cs="Times New Roman"/>
                <w:color w:val="000000"/>
                <w:sz w:val="22"/>
                <w:szCs w:val="22"/>
              </w:rPr>
              <w:t xml:space="preserve">Arbitragem de Atletismo: árbitros federados com experiência em competições esportivas escolares para atuar na organização das provas de atletismo (pista e campo) da VIII Edição do JIFPR/2018 As provas são: Atletismo (pista e campo – 100 m rasos; 200 m rasos; 400 m rasos; 800 m rasos; 1500 m rasos; 3000 m rasos (feminino); 5000 m rasos (masculino); revezamento </w:t>
            </w:r>
            <w:proofErr w:type="gramStart"/>
            <w:r w:rsidRPr="0063364E">
              <w:rPr>
                <w:rFonts w:ascii="Calibri" w:hAnsi="Calibri" w:cs="Times New Roman"/>
                <w:color w:val="000000"/>
                <w:sz w:val="22"/>
                <w:szCs w:val="22"/>
              </w:rPr>
              <w:t>4</w:t>
            </w:r>
            <w:proofErr w:type="gramEnd"/>
            <w:r w:rsidRPr="0063364E">
              <w:rPr>
                <w:rFonts w:ascii="Calibri" w:hAnsi="Calibri" w:cs="Times New Roman"/>
                <w:color w:val="000000"/>
                <w:sz w:val="22"/>
                <w:szCs w:val="22"/>
              </w:rPr>
              <w:t xml:space="preserve"> x 100 m rasos; revezamento 4 x 400 m rasos; arremesso de peso [(6,0 kg – masculino; 4,0 kg – feminino)]; lançamento de disco [(1,750 kg – masculino; 1,0 kg – feminino)]; lançamento de dardo [(0,8 kg – masculino; 0,6 kg – feminino)]; salto em altura, salto triplo e salto em distância). Deverão comparecer no local da competição com antecedência mínima de 01 hora do horário de início da mesma, possuindo todo equipamento necessário: súmulas, trenas padrão oficial, apitos, cronômetros, marcadores e sinais de partida oficiais, par de traves, Sarrafo, colchão para queda, pesos (Masculinos e Femininos), Dardos (Masculinos e Femininos), Discos (Masculinos e Femininos) e blocos de partida de acordo com as exigências da </w:t>
            </w:r>
            <w:proofErr w:type="gramStart"/>
            <w:r w:rsidRPr="0063364E">
              <w:rPr>
                <w:rFonts w:ascii="Calibri" w:hAnsi="Calibri" w:cs="Times New Roman"/>
                <w:color w:val="000000"/>
                <w:sz w:val="22"/>
                <w:szCs w:val="22"/>
              </w:rPr>
              <w:t>CBAt</w:t>
            </w:r>
            <w:proofErr w:type="gramEnd"/>
            <w:r w:rsidRPr="0063364E">
              <w:rPr>
                <w:rFonts w:ascii="Calibri" w:hAnsi="Calibri" w:cs="Times New Roman"/>
                <w:color w:val="000000"/>
                <w:sz w:val="22"/>
                <w:szCs w:val="22"/>
              </w:rPr>
              <w:t xml:space="preserve">. Deverão compor a equipe de arbitragem: 01 Arbitro Geral, demais árbitros e auxiliares necessários para conduzir as provas de pista e de campo, em consonância com o Regulamento dos Jogos dos Institutos Federais (Regional e Nacional) e respectivo regulamento oficial da modalidade. Estimativa de 20 profissionais por 02 dias totalizando 40 diárias (uma diária é equivalente </w:t>
            </w:r>
            <w:proofErr w:type="gramStart"/>
            <w:r w:rsidRPr="0063364E">
              <w:rPr>
                <w:rFonts w:ascii="Calibri" w:hAnsi="Calibri" w:cs="Times New Roman"/>
                <w:color w:val="000000"/>
                <w:sz w:val="22"/>
                <w:szCs w:val="22"/>
              </w:rPr>
              <w:t>a</w:t>
            </w:r>
            <w:proofErr w:type="gramEnd"/>
            <w:r w:rsidRPr="0063364E">
              <w:rPr>
                <w:rFonts w:ascii="Calibri" w:hAnsi="Calibri" w:cs="Times New Roman"/>
                <w:color w:val="000000"/>
                <w:sz w:val="22"/>
                <w:szCs w:val="22"/>
              </w:rPr>
              <w:t xml:space="preserve"> 08 horas), totalizando 320 horas.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HR</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320</w:t>
            </w:r>
          </w:p>
        </w:tc>
        <w:tc>
          <w:tcPr>
            <w:tcW w:w="1666"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R$             26,25 </w:t>
            </w:r>
          </w:p>
        </w:tc>
        <w:tc>
          <w:tcPr>
            <w:tcW w:w="156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R$       8.400,00 </w:t>
            </w:r>
          </w:p>
        </w:tc>
      </w:tr>
      <w:tr w:rsidR="0063364E" w:rsidRPr="0063364E" w:rsidTr="00F04C12">
        <w:trPr>
          <w:trHeight w:val="5569"/>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proofErr w:type="gramStart"/>
            <w:r w:rsidRPr="0063364E">
              <w:rPr>
                <w:rFonts w:ascii="Calibri" w:hAnsi="Calibri" w:cs="Times New Roman"/>
                <w:color w:val="000000"/>
                <w:sz w:val="22"/>
                <w:szCs w:val="22"/>
              </w:rPr>
              <w:t>2</w:t>
            </w:r>
            <w:proofErr w:type="gramEnd"/>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92504C">
            <w:pPr>
              <w:jc w:val="both"/>
              <w:rPr>
                <w:rFonts w:ascii="Calibri" w:hAnsi="Calibri" w:cs="Times New Roman"/>
                <w:color w:val="000000"/>
                <w:sz w:val="22"/>
                <w:szCs w:val="22"/>
              </w:rPr>
            </w:pPr>
            <w:r w:rsidRPr="0063364E">
              <w:rPr>
                <w:rFonts w:ascii="Calibri" w:hAnsi="Calibri" w:cs="Times New Roman"/>
                <w:color w:val="000000"/>
                <w:sz w:val="22"/>
                <w:szCs w:val="22"/>
              </w:rPr>
              <w:t xml:space="preserve">Arbitragem de Basquetebol: árbitros federados com experiência em competições esportivas escolares para atuar na organização da competição de Basquetebol na VIII Edição do JIFPR/2018. Os árbitros deverão fornecer informações sobre a competição à secretaria e demais membros da equipe organizadora do evento. Deverão comparecer no local da competição com antecedência mínima de 01 hora do horário de início da mesma, possuindo todo equipamento necessário (súmulas, apitos, cronômetros, cartões, marcadores, placares e bolas oficiais). Deverão compor a equipe de Arbitragem em Basquetebol por partida/jogo: 03 árbitros, 01 marcador, 01 </w:t>
            </w:r>
            <w:proofErr w:type="spellStart"/>
            <w:r w:rsidRPr="0063364E">
              <w:rPr>
                <w:rFonts w:ascii="Calibri" w:hAnsi="Calibri" w:cs="Times New Roman"/>
                <w:color w:val="000000"/>
                <w:sz w:val="22"/>
                <w:szCs w:val="22"/>
              </w:rPr>
              <w:t>cronometrista</w:t>
            </w:r>
            <w:proofErr w:type="spellEnd"/>
            <w:r w:rsidRPr="0063364E">
              <w:rPr>
                <w:rFonts w:ascii="Calibri" w:hAnsi="Calibri" w:cs="Times New Roman"/>
                <w:color w:val="000000"/>
                <w:sz w:val="22"/>
                <w:szCs w:val="22"/>
              </w:rPr>
              <w:t xml:space="preserve"> e 01 operador de 24 segundos, contemplando as funções necessárias para conduzir competição em consonância com o Regulamento dos Jogos dos Institutos Federais (Regional e Nacional) e respectivo regulamento oficial da modalidade. Estimativa de 12 profissionais no primeiro dia de competição, 12 profissionais no segundo dia de competição e 06 profissionais no terceiro dia de competição/Finais. (uma diária é equivalente </w:t>
            </w:r>
            <w:proofErr w:type="gramStart"/>
            <w:r w:rsidRPr="0063364E">
              <w:rPr>
                <w:rFonts w:ascii="Calibri" w:hAnsi="Calibri" w:cs="Times New Roman"/>
                <w:color w:val="000000"/>
                <w:sz w:val="22"/>
                <w:szCs w:val="22"/>
              </w:rPr>
              <w:t>a</w:t>
            </w:r>
            <w:proofErr w:type="gramEnd"/>
            <w:r w:rsidRPr="0063364E">
              <w:rPr>
                <w:rFonts w:ascii="Calibri" w:hAnsi="Calibri" w:cs="Times New Roman"/>
                <w:color w:val="000000"/>
                <w:sz w:val="22"/>
                <w:szCs w:val="22"/>
              </w:rPr>
              <w:t xml:space="preserve"> 08 horas, meia diária equivalente a 04 horas). Totalizando 30 Diárias, totalizando 240 horas.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HR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240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R$             27,50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R$       6.600,00 </w:t>
            </w:r>
          </w:p>
        </w:tc>
      </w:tr>
      <w:tr w:rsidR="0063364E" w:rsidRPr="0063364E" w:rsidTr="00F04C12">
        <w:trPr>
          <w:trHeight w:val="5115"/>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proofErr w:type="gramStart"/>
            <w:r w:rsidRPr="0063364E">
              <w:rPr>
                <w:rFonts w:ascii="Calibri" w:hAnsi="Calibri" w:cs="Times New Roman"/>
                <w:color w:val="000000"/>
                <w:sz w:val="22"/>
                <w:szCs w:val="22"/>
              </w:rPr>
              <w:t>3</w:t>
            </w:r>
            <w:proofErr w:type="gramEnd"/>
          </w:p>
        </w:tc>
        <w:tc>
          <w:tcPr>
            <w:tcW w:w="5779" w:type="dxa"/>
            <w:tcBorders>
              <w:top w:val="single" w:sz="4" w:space="0" w:color="auto"/>
              <w:left w:val="nil"/>
              <w:bottom w:val="single" w:sz="4" w:space="0" w:color="auto"/>
              <w:right w:val="single" w:sz="4" w:space="0" w:color="auto"/>
            </w:tcBorders>
            <w:shd w:val="clear" w:color="auto" w:fill="auto"/>
            <w:vAlign w:val="bottom"/>
            <w:hideMark/>
          </w:tcPr>
          <w:p w:rsidR="0063364E" w:rsidRPr="0063364E" w:rsidRDefault="000452E1" w:rsidP="0092504C">
            <w:pPr>
              <w:jc w:val="both"/>
              <w:rPr>
                <w:rFonts w:cs="Arial"/>
                <w:szCs w:val="20"/>
              </w:rPr>
            </w:pPr>
            <w:r>
              <w:rPr>
                <w:rFonts w:cs="Arial"/>
                <w:szCs w:val="20"/>
              </w:rPr>
              <w:t>A</w:t>
            </w:r>
            <w:r w:rsidR="0063364E" w:rsidRPr="0063364E">
              <w:rPr>
                <w:rFonts w:cs="Arial"/>
                <w:szCs w:val="20"/>
              </w:rPr>
              <w:t xml:space="preserve">rbitragem de Futsal: árbitros federados com experiência em competições esportivas escolares para atuar na organização da competição de Futsal na VIII Edição do JIFPR/2018. Os árbitros deverão fornecer informações sobre a competição à secretaria e demais membros da equipe organizadora do evento. Deverão comparecer no local da competição com antecedência mínima de 01 hora do horário de início da mesma, possuindo todo equipamento necessário (súmulas, apitos, cronômetros, cartões, marcadores, placares, bolas oficiais). Deverão compor uma equipe de arbitragem de Futsal por jogo/partida: 01 árbitro, 01 árbitro auxiliar, 01 </w:t>
            </w:r>
            <w:proofErr w:type="spellStart"/>
            <w:r w:rsidR="0063364E" w:rsidRPr="0063364E">
              <w:rPr>
                <w:rFonts w:cs="Arial"/>
                <w:szCs w:val="20"/>
              </w:rPr>
              <w:t>cronometrista</w:t>
            </w:r>
            <w:proofErr w:type="spellEnd"/>
            <w:r w:rsidR="0063364E" w:rsidRPr="0063364E">
              <w:rPr>
                <w:rFonts w:cs="Arial"/>
                <w:szCs w:val="20"/>
              </w:rPr>
              <w:t xml:space="preserve"> e 01 anotador, contemplando as funções necessárias para conduzir competição em consonância com o Regulamento dos Jogos dos Institutos Federais (Regional e Nacional) e respectivo regulamento oficial da modalidade. Estimativa de 08 profissionais no primeiro dia de competição, 08 profissionais no segundo dia de competição e 04 profissionais no terceiro dia de competição/Finais. (uma diária é equivalente </w:t>
            </w:r>
            <w:proofErr w:type="gramStart"/>
            <w:r w:rsidR="0063364E" w:rsidRPr="0063364E">
              <w:rPr>
                <w:rFonts w:cs="Arial"/>
                <w:szCs w:val="20"/>
              </w:rPr>
              <w:t>a</w:t>
            </w:r>
            <w:proofErr w:type="gramEnd"/>
            <w:r w:rsidR="0063364E" w:rsidRPr="0063364E">
              <w:rPr>
                <w:rFonts w:cs="Arial"/>
                <w:szCs w:val="20"/>
              </w:rPr>
              <w:t xml:space="preserve"> 08 horas, e meia diária equivalente a 04 horas) totalizando 20 Diárias, totalizando 160 horas.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HR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160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R$             27,50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R$       4.400,00 </w:t>
            </w:r>
          </w:p>
        </w:tc>
      </w:tr>
      <w:tr w:rsidR="0063364E" w:rsidRPr="0063364E" w:rsidTr="00F04C12">
        <w:trPr>
          <w:trHeight w:val="5295"/>
        </w:trPr>
        <w:tc>
          <w:tcPr>
            <w:tcW w:w="1780" w:type="dxa"/>
            <w:tcBorders>
              <w:top w:val="nil"/>
              <w:left w:val="single" w:sz="4" w:space="0" w:color="auto"/>
              <w:bottom w:val="single" w:sz="4" w:space="0" w:color="auto"/>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Cs w:val="20"/>
              </w:rPr>
            </w:pPr>
            <w:proofErr w:type="gramStart"/>
            <w:r w:rsidRPr="0063364E">
              <w:rPr>
                <w:rFonts w:cs="Times New Roman"/>
                <w:color w:val="000000"/>
                <w:szCs w:val="20"/>
              </w:rPr>
              <w:t>4</w:t>
            </w:r>
            <w:proofErr w:type="gramEnd"/>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92504C">
            <w:pPr>
              <w:jc w:val="both"/>
              <w:rPr>
                <w:rFonts w:cs="Arial"/>
                <w:szCs w:val="20"/>
              </w:rPr>
            </w:pPr>
            <w:r w:rsidRPr="0063364E">
              <w:rPr>
                <w:rFonts w:cs="Arial"/>
                <w:szCs w:val="20"/>
              </w:rPr>
              <w:t xml:space="preserve">Arbitragem de Handebol: árbitros filiados a Liga Paranaense de Handebol (LHPR), com experiência em competições esportivas escolares para atuar na organização da competição de Handebol na VIII Edição do JIFPR/2018. Os árbitros deverão fornecer informações sobre a competição à secretaria e demais membros da equipe organizadora do evento. Deverão comparecer no local da competição com antecedência mínima de 01 hora do horário de início da mesma, possuindo todo equipamento necessário (súmulas, apitos, cronômetros, cartões, marcadores, placares, bolas oficiais). Deverão compor a equipe de arbitragem em Handebol por partida/jogo: 02 árbitros, 01 </w:t>
            </w:r>
            <w:proofErr w:type="spellStart"/>
            <w:r w:rsidRPr="0063364E">
              <w:rPr>
                <w:rFonts w:cs="Arial"/>
                <w:szCs w:val="20"/>
              </w:rPr>
              <w:t>cronometrista</w:t>
            </w:r>
            <w:proofErr w:type="spellEnd"/>
            <w:r w:rsidRPr="0063364E">
              <w:rPr>
                <w:rFonts w:cs="Arial"/>
                <w:szCs w:val="20"/>
              </w:rPr>
              <w:t xml:space="preserve"> e 01 mesário/secretário, contemplando as funções necessárias para conduzir competição em consonância com o Regulamento dos Jogos dos Institutos Federais (Regional e Nacional) e respectivo regulamento oficial da modalidade. Estimativa de 08 profissionais no primeiro dia de competição, 08 profissionais no segundo dia de competição e 04 profissionais no terceiro dia de competição/Finais. (uma diária é equivalente </w:t>
            </w:r>
            <w:proofErr w:type="gramStart"/>
            <w:r w:rsidRPr="0063364E">
              <w:rPr>
                <w:rFonts w:cs="Arial"/>
                <w:szCs w:val="20"/>
              </w:rPr>
              <w:t>a</w:t>
            </w:r>
            <w:proofErr w:type="gramEnd"/>
            <w:r w:rsidRPr="0063364E">
              <w:rPr>
                <w:rFonts w:cs="Arial"/>
                <w:szCs w:val="20"/>
              </w:rPr>
              <w:t xml:space="preserve"> 08 horas, e meia diária equivalente a 04 horas) totalizando 20 Diárias, totalizando 160 horas.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HR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160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R$ 27,50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R$ 4.400,00</w:t>
            </w:r>
          </w:p>
        </w:tc>
      </w:tr>
      <w:tr w:rsidR="0063364E" w:rsidRPr="0063364E" w:rsidTr="00F04C12">
        <w:trPr>
          <w:trHeight w:val="8040"/>
        </w:trPr>
        <w:tc>
          <w:tcPr>
            <w:tcW w:w="1780" w:type="dxa"/>
            <w:tcBorders>
              <w:top w:val="nil"/>
              <w:left w:val="single" w:sz="4" w:space="0" w:color="auto"/>
              <w:bottom w:val="single" w:sz="4" w:space="0" w:color="auto"/>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5</w:t>
            </w:r>
            <w:proofErr w:type="gramEnd"/>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92504C">
            <w:pPr>
              <w:jc w:val="both"/>
              <w:rPr>
                <w:rFonts w:cs="Arial"/>
                <w:szCs w:val="20"/>
              </w:rPr>
            </w:pPr>
            <w:r w:rsidRPr="0063364E">
              <w:rPr>
                <w:rFonts w:cs="Arial"/>
                <w:szCs w:val="20"/>
              </w:rPr>
              <w:t xml:space="preserve">Arbitragem de Tênis de Mesa: árbitros federados com experiência em competições esportivas escolares para atuar na organização da competição de Tênis de Mesa na VIII Edição do JIFPR/2018. Os árbitros, quando solicitado, deverão elaborar o chaveamento da competição, fornecendo informações sobre a competição à secretaria e demais membros da equipe organizadora do evento. Deverão comparecer no local da competição com antecedência mínima de 01 hora do horário de início da competição, possuindo todo equipamento necessário (chaveamento, súmulas, apitos, cronômetros, cartões, marcadores, placares, bolinhas oficiais, redes e suportes oficiais). Deverão compor a Equipe de Arbitragem em Tênis de Mesa por partida/jogo: 01 árbitro geral, 01 árbitro geral adjunto, 01 árbitro secretário, 01 árbitro controlador de raquetes e 01 coordenador técnico, contemplando as funções necessárias para conduzir competição em consonância com o Regulamento dos Jogos dos Institutos Federais (Regional e Nacional) Estimativa de 10 profissionais no primeiro dia de competição e 10 profissionais no segundo dia de competição/Finais. (uma diária é equivalente </w:t>
            </w:r>
            <w:proofErr w:type="gramStart"/>
            <w:r w:rsidRPr="0063364E">
              <w:rPr>
                <w:rFonts w:cs="Arial"/>
                <w:szCs w:val="20"/>
              </w:rPr>
              <w:t>a</w:t>
            </w:r>
            <w:proofErr w:type="gramEnd"/>
            <w:r w:rsidRPr="0063364E">
              <w:rPr>
                <w:rFonts w:cs="Arial"/>
                <w:szCs w:val="20"/>
              </w:rPr>
              <w:t xml:space="preserve"> 08 horas, e meia diária equivalente a 04 horas) totalizando 20 diárias, totalizando 160 horas.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HR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160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R$ 28,75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R$ 4.600,00</w:t>
            </w:r>
          </w:p>
        </w:tc>
      </w:tr>
      <w:tr w:rsidR="0063364E" w:rsidRPr="0063364E" w:rsidTr="00F04C12">
        <w:trPr>
          <w:trHeight w:val="8040"/>
        </w:trPr>
        <w:tc>
          <w:tcPr>
            <w:tcW w:w="17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center"/>
              <w:rPr>
                <w:rFonts w:cs="Arial"/>
                <w:szCs w:val="20"/>
              </w:rPr>
            </w:pPr>
            <w:bookmarkStart w:id="0" w:name="RANGE!B7"/>
            <w:proofErr w:type="gramStart"/>
            <w:r w:rsidRPr="0063364E">
              <w:rPr>
                <w:rFonts w:cs="Arial"/>
                <w:szCs w:val="20"/>
              </w:rPr>
              <w:t>6</w:t>
            </w:r>
            <w:bookmarkEnd w:id="0"/>
            <w:proofErr w:type="gramEnd"/>
          </w:p>
        </w:tc>
        <w:tc>
          <w:tcPr>
            <w:tcW w:w="5779"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92504C">
            <w:pPr>
              <w:jc w:val="both"/>
              <w:rPr>
                <w:rFonts w:cs="Arial"/>
                <w:szCs w:val="20"/>
              </w:rPr>
            </w:pPr>
            <w:r w:rsidRPr="0063364E">
              <w:rPr>
                <w:rFonts w:cs="Arial"/>
                <w:szCs w:val="20"/>
              </w:rPr>
              <w:t>Arbitragem de Voleibol de Quadra: árbitros federados com experiência em</w:t>
            </w:r>
            <w:r w:rsidRPr="0063364E">
              <w:rPr>
                <w:rFonts w:ascii="Liberation Serif" w:hAnsi="Liberation Serif" w:cs="Liberation Serif"/>
                <w:szCs w:val="20"/>
              </w:rPr>
              <w:t xml:space="preserve"> </w:t>
            </w:r>
            <w:r w:rsidRPr="0063364E">
              <w:rPr>
                <w:rFonts w:cs="Arial"/>
                <w:szCs w:val="20"/>
              </w:rPr>
              <w:t xml:space="preserve">competições esportivas escolares para atuar na organização da competição de Voleibol de Quadra na VIII Edição do JIFPR/2018. Os árbitros deverão fornecer informações sobre a competição à secretaria e demais membros da equipe organizadora do evento. Deverão comparecer no local da competição com antecedência mínima de 01 hora do horário de início da mesma, possuindo todo equipamento necessário (súmulas, apitos, cronômetros, cartões, marcadores, placares e bolas oficiais). Deverão compor a Equipe de Arbitragem em Voleibol por partida/jogo: 01 primeiro árbitro, 01 segundo árbitro, 01 apontador e 02 juízes de linha, contemplando as funções necessárias para conduzir competição em consonância com o Regulamento dos Jogos dos Institutos Federais (Regional e Nacional) e respectivo regulamento oficial da modalidade. Estimativa de 20 profissionais no primeiro dia de competição, 20 profissionais no segundo dia de competição e 10 profissionais no terceiro dia de competição/Finais. (uma Diária é equivalente </w:t>
            </w:r>
            <w:proofErr w:type="gramStart"/>
            <w:r w:rsidRPr="0063364E">
              <w:rPr>
                <w:rFonts w:cs="Arial"/>
                <w:szCs w:val="20"/>
              </w:rPr>
              <w:t>a</w:t>
            </w:r>
            <w:proofErr w:type="gramEnd"/>
            <w:r w:rsidRPr="0063364E">
              <w:rPr>
                <w:rFonts w:cs="Arial"/>
                <w:szCs w:val="20"/>
              </w:rPr>
              <w:t xml:space="preserve"> 08 horas e meia Diária equivalente a 04 horas) totalizando 50 diárias, totalizando 400 horas</w:t>
            </w:r>
            <w:r w:rsidRPr="0063364E">
              <w:rPr>
                <w:rFonts w:ascii="Liberation Serif" w:hAnsi="Liberation Serif" w:cs="Liberation Serif"/>
                <w:szCs w:val="20"/>
              </w:rPr>
              <w:t>.</w:t>
            </w:r>
          </w:p>
        </w:tc>
        <w:tc>
          <w:tcPr>
            <w:tcW w:w="1559"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HR</w:t>
            </w:r>
          </w:p>
        </w:tc>
        <w:tc>
          <w:tcPr>
            <w:tcW w:w="1452"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400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R$ 27,50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center"/>
              <w:rPr>
                <w:rFonts w:cs="Arial"/>
                <w:sz w:val="18"/>
                <w:szCs w:val="18"/>
              </w:rPr>
            </w:pPr>
            <w:r w:rsidRPr="0063364E">
              <w:rPr>
                <w:rFonts w:cs="Arial"/>
                <w:sz w:val="18"/>
                <w:szCs w:val="18"/>
              </w:rPr>
              <w:t>R$ 11.000,00</w:t>
            </w:r>
          </w:p>
        </w:tc>
      </w:tr>
      <w:tr w:rsidR="0063364E" w:rsidRPr="0063364E" w:rsidTr="00F04C12">
        <w:trPr>
          <w:trHeight w:val="5265"/>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7</w:t>
            </w:r>
            <w:proofErr w:type="gramEnd"/>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b/>
                <w:bCs/>
                <w:szCs w:val="20"/>
              </w:rPr>
            </w:pPr>
            <w:r w:rsidRPr="0063364E">
              <w:rPr>
                <w:rFonts w:cs="Arial"/>
                <w:b/>
                <w:bCs/>
                <w:szCs w:val="20"/>
              </w:rPr>
              <w:t>Arbitragem de Vôlei de Praia</w:t>
            </w:r>
            <w:r w:rsidRPr="0063364E">
              <w:rPr>
                <w:rFonts w:cs="Arial"/>
                <w:szCs w:val="20"/>
              </w:rPr>
              <w:t xml:space="preserve">: árbitros federados com experiência em competições esportivas escolares para atuar na organização da competição de Voleibol de Praia na VIII Edição do JIFPR/2018. Os árbitros deverão fornecer informações sobre a competição à secretaria e demais membros da equipe organizadora do evento. Deverão comparecer no local da competição com antecedência mínima de 01 hora do horário de início da mesma, possuindo todo equipamento necessário (súmulas, apitos, cronômetros, cartões, marcadores, placares, bolas oficiais). </w:t>
            </w:r>
            <w:r w:rsidRPr="0063364E">
              <w:rPr>
                <w:rFonts w:cs="Arial"/>
                <w:b/>
                <w:bCs/>
                <w:szCs w:val="20"/>
              </w:rPr>
              <w:t>Deverão compor a Equipe de Arbitragem em Vôlei de Praia por partida/jogo</w:t>
            </w:r>
            <w:r w:rsidRPr="0063364E">
              <w:rPr>
                <w:rFonts w:cs="Arial"/>
                <w:szCs w:val="20"/>
              </w:rPr>
              <w:t xml:space="preserve">: 01 primeiro árbitro, 01 segundo árbitro, 01 apontador e 02 juízes de linha, contemplando as funções necessárias para conduzir competição em consonância com o Regulamento dos Jogos dos Institutos Federais (Regional e Nacional) e respectivo regulamento oficial da modalidade. Estimativa de 10 profissionais no primeiro dia de competição, 10 profissionais no segundo dia de competição e 05 profissionais no terceiro dia de competição/Finais. (uma Diária é equivalente </w:t>
            </w:r>
            <w:proofErr w:type="gramStart"/>
            <w:r w:rsidRPr="0063364E">
              <w:rPr>
                <w:rFonts w:cs="Arial"/>
                <w:szCs w:val="20"/>
              </w:rPr>
              <w:t>a</w:t>
            </w:r>
            <w:proofErr w:type="gramEnd"/>
            <w:r w:rsidRPr="0063364E">
              <w:rPr>
                <w:rFonts w:cs="Arial"/>
                <w:szCs w:val="20"/>
              </w:rPr>
              <w:t xml:space="preserve"> 08 horas e meia Diária equivalente a 04 horas) totalizando 25 diárias, totalizando 200 horas.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HR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200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b/>
                <w:bCs/>
                <w:sz w:val="18"/>
                <w:szCs w:val="18"/>
              </w:rPr>
            </w:pPr>
            <w:r w:rsidRPr="0063364E">
              <w:rPr>
                <w:rFonts w:cs="Arial"/>
                <w:b/>
                <w:bCs/>
                <w:sz w:val="18"/>
                <w:szCs w:val="18"/>
              </w:rPr>
              <w:t>R$ 27,50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b/>
                <w:bCs/>
                <w:sz w:val="18"/>
                <w:szCs w:val="18"/>
              </w:rPr>
            </w:pPr>
            <w:r w:rsidRPr="0063364E">
              <w:rPr>
                <w:rFonts w:cs="Arial"/>
                <w:b/>
                <w:bCs/>
                <w:sz w:val="18"/>
                <w:szCs w:val="18"/>
              </w:rPr>
              <w:t>R$ 5.500,00</w:t>
            </w:r>
          </w:p>
        </w:tc>
      </w:tr>
      <w:tr w:rsidR="0063364E" w:rsidRPr="0063364E" w:rsidTr="00F04C12">
        <w:trPr>
          <w:trHeight w:val="4785"/>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8</w:t>
            </w:r>
            <w:proofErr w:type="gramEnd"/>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b/>
                <w:bCs/>
                <w:szCs w:val="20"/>
              </w:rPr>
            </w:pPr>
            <w:r w:rsidRPr="0063364E">
              <w:rPr>
                <w:rFonts w:cs="Arial"/>
                <w:b/>
                <w:bCs/>
                <w:szCs w:val="20"/>
              </w:rPr>
              <w:t>Arbitragem de Xadrez</w:t>
            </w:r>
            <w:r w:rsidRPr="0063364E">
              <w:rPr>
                <w:rFonts w:cs="Arial"/>
                <w:szCs w:val="20"/>
              </w:rPr>
              <w:t xml:space="preserve">: árbitros federados com experiência em competições esportivas escolares para atuar na organização da competição de Xadrez na VIII Edição do JIFPR/2018. Os árbitros, quando solicitado, deverão elaborar o chaveamento da competição, fornecendo informações sobre a competição à secretaria e demais membros da equipe organizadora do evento. Os árbitros deverão comparecer na secretaria do evento com antecedência mínima de 01 hora do horário de início da competição, possuindo todo equipamento necessário (chaveamento, súmulas, relógios de mesa, cartões, marcadores, placares, tabuleiros e peças oficiais). </w:t>
            </w:r>
            <w:r w:rsidRPr="0063364E">
              <w:rPr>
                <w:rFonts w:cs="Arial"/>
                <w:b/>
                <w:bCs/>
                <w:szCs w:val="20"/>
              </w:rPr>
              <w:t>Deverá compor a Comissão de Arbitragem em Xadrez</w:t>
            </w:r>
            <w:r w:rsidRPr="0063364E">
              <w:rPr>
                <w:rFonts w:cs="Arial"/>
                <w:szCs w:val="20"/>
              </w:rPr>
              <w:t xml:space="preserve">: o diretor de prova, árbitro principal e árbitros auxiliares contemplando as funções necessárias para conduzir competição nos padrões do Regulamento dos Jogos dos Institutos Federais (Regional e Nacional). Estimativa de 05 profissionais por 02 dias totalizando 10 Diárias, sendo, uma diária equivalente </w:t>
            </w:r>
            <w:proofErr w:type="gramStart"/>
            <w:r w:rsidRPr="0063364E">
              <w:rPr>
                <w:rFonts w:cs="Arial"/>
                <w:szCs w:val="20"/>
              </w:rPr>
              <w:t>a</w:t>
            </w:r>
            <w:proofErr w:type="gramEnd"/>
            <w:r w:rsidRPr="0063364E">
              <w:rPr>
                <w:rFonts w:cs="Arial"/>
                <w:szCs w:val="20"/>
              </w:rPr>
              <w:t xml:space="preserve"> 08 horas, totalizando 80 horas.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HR</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80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b/>
                <w:bCs/>
                <w:sz w:val="18"/>
                <w:szCs w:val="18"/>
              </w:rPr>
            </w:pPr>
            <w:r w:rsidRPr="0063364E">
              <w:rPr>
                <w:rFonts w:cs="Arial"/>
                <w:b/>
                <w:bCs/>
                <w:sz w:val="18"/>
                <w:szCs w:val="18"/>
              </w:rPr>
              <w:t>R$ 27,50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right"/>
              <w:rPr>
                <w:rFonts w:cs="Arial"/>
                <w:b/>
                <w:bCs/>
                <w:sz w:val="18"/>
                <w:szCs w:val="18"/>
              </w:rPr>
            </w:pPr>
            <w:r w:rsidRPr="0063364E">
              <w:rPr>
                <w:rFonts w:cs="Arial"/>
                <w:b/>
                <w:bCs/>
                <w:sz w:val="18"/>
                <w:szCs w:val="18"/>
              </w:rPr>
              <w:t>R$ 2.200,00</w:t>
            </w:r>
          </w:p>
        </w:tc>
      </w:tr>
      <w:tr w:rsidR="0063364E" w:rsidRPr="0063364E" w:rsidTr="00F04C12">
        <w:trPr>
          <w:trHeight w:val="3130"/>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3364E" w:rsidRPr="0063364E" w:rsidRDefault="0063364E" w:rsidP="0063364E">
            <w:pPr>
              <w:jc w:val="center"/>
              <w:rPr>
                <w:rFonts w:cs="Arial"/>
                <w:color w:val="000000"/>
                <w:szCs w:val="20"/>
              </w:rPr>
            </w:pPr>
            <w:r w:rsidRPr="0063364E">
              <w:rPr>
                <w:rFonts w:cs="Arial"/>
                <w:color w:val="000000"/>
                <w:szCs w:val="20"/>
              </w:rPr>
              <w:t>Contratação de empresa prestadora de serviços de organização de eventos e correlatos para a realização da VIII Edição dos Jogos do Instituto Federal do Paraná – JIFPR 2018</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9</w:t>
            </w:r>
            <w:proofErr w:type="gramEnd"/>
          </w:p>
        </w:tc>
        <w:tc>
          <w:tcPr>
            <w:tcW w:w="5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b/>
                <w:bCs/>
                <w:szCs w:val="20"/>
              </w:rPr>
            </w:pPr>
            <w:r w:rsidRPr="0063364E">
              <w:rPr>
                <w:rFonts w:cs="Arial"/>
                <w:b/>
                <w:bCs/>
                <w:szCs w:val="20"/>
              </w:rPr>
              <w:t>Profissionais formados em Educação Física:</w:t>
            </w:r>
            <w:r w:rsidRPr="0063364E">
              <w:rPr>
                <w:rFonts w:cs="Arial"/>
                <w:szCs w:val="20"/>
              </w:rPr>
              <w:t xml:space="preserve"> com experiência comprovada em organização de Competições Esportivas. Atuação nos diversos setores organizacionais do Evento, entre eles: no desenvolvimento das competições de modalidades esportivas específicas, na confecção do chaveamento, no auxílio aos árbitros, na organização do local para competição, na organização dos materiais necessários, e principalmente na execução das ações d</w:t>
            </w:r>
            <w:r w:rsidR="00E830D0">
              <w:rPr>
                <w:rFonts w:cs="Arial"/>
                <w:szCs w:val="20"/>
              </w:rPr>
              <w:t xml:space="preserve">                                                                                               </w:t>
            </w:r>
            <w:r w:rsidRPr="0063364E">
              <w:rPr>
                <w:rFonts w:cs="Arial"/>
                <w:szCs w:val="20"/>
              </w:rPr>
              <w:t xml:space="preserve">a secretaria do VIII Edição do JIFPR/2018, inclusive, elaborando e divulgando Boletins diários das competições, atualizando essas informações entre as equipes dos campi participantes, imprensa e demais setores do Evento. Os profissionais deverão conhecer o Regulamento da VIII JIFPR/2018 em consonância com o Regulamento dos Institutos Federais (Regional e Nacional). Todas as despesas com a completa realização dos serviços, como transporte, estadia, alimentação, entre outras da equipe, deverão estar inclusas. Estimativa de 05 profissionais simultâneos por </w:t>
            </w:r>
            <w:proofErr w:type="gramStart"/>
            <w:r w:rsidRPr="0063364E">
              <w:rPr>
                <w:rFonts w:cs="Arial"/>
                <w:szCs w:val="20"/>
              </w:rPr>
              <w:t>3</w:t>
            </w:r>
            <w:proofErr w:type="gramEnd"/>
            <w:r w:rsidRPr="0063364E">
              <w:rPr>
                <w:rFonts w:cs="Arial"/>
                <w:szCs w:val="20"/>
              </w:rPr>
              <w:t xml:space="preserve"> dias, totalizando 15 diárias. </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DIÁRIA</w:t>
            </w: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tc>
        <w:tc>
          <w:tcPr>
            <w:tcW w:w="1452" w:type="dxa"/>
            <w:vMerge w:val="restart"/>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15</w:t>
            </w: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tc>
        <w:tc>
          <w:tcPr>
            <w:tcW w:w="1666" w:type="dxa"/>
            <w:tcBorders>
              <w:top w:val="nil"/>
              <w:left w:val="nil"/>
              <w:right w:val="single" w:sz="4" w:space="0" w:color="auto"/>
            </w:tcBorders>
            <w:shd w:val="clear" w:color="auto" w:fill="auto"/>
            <w:vAlign w:val="center"/>
            <w:hideMark/>
          </w:tcPr>
          <w:p w:rsidR="0063364E" w:rsidRDefault="0063364E" w:rsidP="0063364E">
            <w:pPr>
              <w:jc w:val="center"/>
              <w:rPr>
                <w:rFonts w:cs="Times New Roman"/>
                <w:b/>
                <w:bCs/>
                <w:color w:val="000000"/>
                <w:sz w:val="18"/>
                <w:szCs w:val="18"/>
              </w:rPr>
            </w:pPr>
          </w:p>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R$ 399,77</w:t>
            </w: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tc>
        <w:tc>
          <w:tcPr>
            <w:tcW w:w="1560" w:type="dxa"/>
            <w:vMerge w:val="restart"/>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R$ 5.966,67</w:t>
            </w: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tc>
      </w:tr>
      <w:tr w:rsidR="0063364E" w:rsidRPr="0063364E" w:rsidTr="00F04C12">
        <w:trPr>
          <w:trHeight w:val="60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vMerge/>
            <w:tcBorders>
              <w:top w:val="nil"/>
              <w:left w:val="single" w:sz="4" w:space="0" w:color="auto"/>
              <w:bottom w:val="single" w:sz="4" w:space="0" w:color="auto"/>
              <w:right w:val="single" w:sz="4" w:space="0" w:color="auto"/>
            </w:tcBorders>
            <w:vAlign w:val="center"/>
            <w:hideMark/>
          </w:tcPr>
          <w:p w:rsidR="0063364E" w:rsidRPr="0063364E" w:rsidRDefault="0063364E" w:rsidP="0063364E">
            <w:pPr>
              <w:rPr>
                <w:rFonts w:cs="Arial"/>
                <w:szCs w:val="20"/>
              </w:rPr>
            </w:pPr>
          </w:p>
        </w:tc>
        <w:tc>
          <w:tcPr>
            <w:tcW w:w="5779" w:type="dxa"/>
            <w:vMerge/>
            <w:tcBorders>
              <w:top w:val="nil"/>
              <w:left w:val="single" w:sz="4" w:space="0" w:color="auto"/>
              <w:bottom w:val="single" w:sz="4" w:space="0" w:color="auto"/>
              <w:right w:val="single" w:sz="4" w:space="0" w:color="auto"/>
            </w:tcBorders>
            <w:vAlign w:val="center"/>
            <w:hideMark/>
          </w:tcPr>
          <w:p w:rsidR="0063364E" w:rsidRPr="0063364E" w:rsidRDefault="0063364E" w:rsidP="0063364E">
            <w:pPr>
              <w:rPr>
                <w:rFonts w:cs="Arial"/>
                <w:b/>
                <w:bCs/>
                <w:szCs w:val="20"/>
              </w:rPr>
            </w:pPr>
          </w:p>
        </w:tc>
        <w:tc>
          <w:tcPr>
            <w:tcW w:w="1559" w:type="dxa"/>
            <w:vMerge/>
            <w:tcBorders>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p>
        </w:tc>
        <w:tc>
          <w:tcPr>
            <w:tcW w:w="1452" w:type="dxa"/>
            <w:vMerge/>
            <w:tcBorders>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p>
        </w:tc>
        <w:tc>
          <w:tcPr>
            <w:tcW w:w="1666"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p>
          <w:p w:rsidR="0063364E" w:rsidRPr="0063364E" w:rsidRDefault="0063364E" w:rsidP="0063364E">
            <w:pPr>
              <w:jc w:val="center"/>
              <w:rPr>
                <w:rFonts w:cs="Arial"/>
                <w:b/>
                <w:bCs/>
                <w:color w:val="000000"/>
                <w:sz w:val="18"/>
                <w:szCs w:val="18"/>
              </w:rPr>
            </w:pPr>
          </w:p>
        </w:tc>
        <w:tc>
          <w:tcPr>
            <w:tcW w:w="1560" w:type="dxa"/>
            <w:vMerge/>
            <w:tcBorders>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p>
        </w:tc>
      </w:tr>
      <w:tr w:rsidR="0063364E" w:rsidRPr="0063364E" w:rsidTr="00F04C12">
        <w:trPr>
          <w:trHeight w:val="60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vMerge/>
            <w:tcBorders>
              <w:top w:val="nil"/>
              <w:left w:val="single" w:sz="4" w:space="0" w:color="auto"/>
              <w:bottom w:val="single" w:sz="4" w:space="0" w:color="auto"/>
              <w:right w:val="single" w:sz="4" w:space="0" w:color="auto"/>
            </w:tcBorders>
            <w:vAlign w:val="center"/>
            <w:hideMark/>
          </w:tcPr>
          <w:p w:rsidR="0063364E" w:rsidRPr="0063364E" w:rsidRDefault="0063364E" w:rsidP="0063364E">
            <w:pPr>
              <w:rPr>
                <w:rFonts w:cs="Arial"/>
                <w:szCs w:val="20"/>
              </w:rPr>
            </w:pPr>
          </w:p>
        </w:tc>
        <w:tc>
          <w:tcPr>
            <w:tcW w:w="5779" w:type="dxa"/>
            <w:vMerge/>
            <w:tcBorders>
              <w:top w:val="single" w:sz="4" w:space="0" w:color="auto"/>
              <w:left w:val="single" w:sz="4" w:space="0" w:color="auto"/>
              <w:bottom w:val="single" w:sz="4" w:space="0" w:color="auto"/>
              <w:right w:val="single" w:sz="4" w:space="0" w:color="auto"/>
            </w:tcBorders>
            <w:vAlign w:val="center"/>
            <w:hideMark/>
          </w:tcPr>
          <w:p w:rsidR="0063364E" w:rsidRPr="0063364E" w:rsidRDefault="0063364E" w:rsidP="0063364E">
            <w:pPr>
              <w:rPr>
                <w:rFonts w:cs="Arial"/>
                <w:b/>
                <w:bCs/>
                <w:szCs w:val="20"/>
              </w:rPr>
            </w:pPr>
          </w:p>
        </w:tc>
        <w:tc>
          <w:tcPr>
            <w:tcW w:w="1559" w:type="dxa"/>
            <w:tcBorders>
              <w:top w:val="single" w:sz="4" w:space="0" w:color="auto"/>
              <w:left w:val="nil"/>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 </w:t>
            </w:r>
          </w:p>
        </w:tc>
        <w:tc>
          <w:tcPr>
            <w:tcW w:w="1452" w:type="dxa"/>
            <w:tcBorders>
              <w:top w:val="single" w:sz="4" w:space="0" w:color="auto"/>
              <w:left w:val="nil"/>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 </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rPr>
                <w:rFonts w:cs="Arial"/>
                <w:b/>
                <w:bCs/>
                <w:color w:val="000000"/>
                <w:sz w:val="18"/>
                <w:szCs w:val="18"/>
              </w:rPr>
            </w:pPr>
            <w:r w:rsidRPr="0063364E">
              <w:rPr>
                <w:rFonts w:cs="Arial"/>
                <w:b/>
                <w:bCs/>
                <w:color w:val="000000"/>
                <w:sz w:val="18"/>
                <w:szCs w:val="18"/>
              </w:rPr>
              <w:t> </w:t>
            </w:r>
          </w:p>
          <w:p w:rsidR="0063364E" w:rsidRPr="0063364E" w:rsidRDefault="0063364E" w:rsidP="0063364E">
            <w:pPr>
              <w:rPr>
                <w:rFonts w:cs="Arial"/>
                <w:b/>
                <w:bCs/>
                <w:color w:val="000000"/>
                <w:sz w:val="18"/>
                <w:szCs w:val="18"/>
              </w:rPr>
            </w:pPr>
            <w:r w:rsidRPr="0063364E">
              <w:rPr>
                <w:rFonts w:cs="Arial"/>
                <w:b/>
                <w:bCs/>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rPr>
                <w:rFonts w:cs="Arial"/>
                <w:b/>
                <w:bCs/>
                <w:color w:val="000000"/>
                <w:sz w:val="18"/>
                <w:szCs w:val="18"/>
              </w:rPr>
            </w:pPr>
            <w:r w:rsidRPr="0063364E">
              <w:rPr>
                <w:rFonts w:cs="Arial"/>
                <w:b/>
                <w:bCs/>
                <w:color w:val="000000"/>
                <w:sz w:val="18"/>
                <w:szCs w:val="18"/>
              </w:rPr>
              <w:t> </w:t>
            </w:r>
          </w:p>
          <w:p w:rsidR="0063364E" w:rsidRPr="0063364E" w:rsidRDefault="0063364E" w:rsidP="0063364E">
            <w:pPr>
              <w:rPr>
                <w:rFonts w:cs="Arial"/>
                <w:b/>
                <w:bCs/>
                <w:color w:val="000000"/>
                <w:sz w:val="18"/>
                <w:szCs w:val="18"/>
              </w:rPr>
            </w:pPr>
            <w:r w:rsidRPr="0063364E">
              <w:rPr>
                <w:rFonts w:cs="Arial"/>
                <w:b/>
                <w:bCs/>
                <w:color w:val="000000"/>
                <w:sz w:val="18"/>
                <w:szCs w:val="18"/>
              </w:rPr>
              <w:t> </w:t>
            </w:r>
          </w:p>
        </w:tc>
      </w:tr>
      <w:tr w:rsidR="0063364E" w:rsidRPr="0063364E" w:rsidTr="00F04C12">
        <w:trPr>
          <w:trHeight w:val="2385"/>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nil"/>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10</w:t>
            </w:r>
          </w:p>
        </w:tc>
        <w:tc>
          <w:tcPr>
            <w:tcW w:w="5779" w:type="dxa"/>
            <w:tcBorders>
              <w:top w:val="nil"/>
              <w:left w:val="nil"/>
              <w:bottom w:val="nil"/>
              <w:right w:val="single" w:sz="4" w:space="0" w:color="auto"/>
            </w:tcBorders>
            <w:shd w:val="clear" w:color="auto" w:fill="auto"/>
            <w:vAlign w:val="center"/>
            <w:hideMark/>
          </w:tcPr>
          <w:p w:rsidR="0063364E" w:rsidRPr="0063364E" w:rsidRDefault="0063364E" w:rsidP="0063364E">
            <w:pPr>
              <w:jc w:val="both"/>
              <w:rPr>
                <w:rFonts w:cs="Arial"/>
                <w:b/>
                <w:bCs/>
                <w:szCs w:val="20"/>
              </w:rPr>
            </w:pPr>
            <w:r w:rsidRPr="0063364E">
              <w:rPr>
                <w:rFonts w:cs="Arial"/>
                <w:b/>
                <w:bCs/>
                <w:szCs w:val="20"/>
              </w:rPr>
              <w:t>Equipamento de som/sonorização</w:t>
            </w:r>
            <w:r w:rsidRPr="0063364E">
              <w:rPr>
                <w:rFonts w:cs="Arial"/>
                <w:szCs w:val="20"/>
              </w:rPr>
              <w:t xml:space="preserve">: Aluguel de Equipamento de som/sonorização para eventos em local aberto e/ou fechado – Mesa de som c/16 canais, amplificador potência </w:t>
            </w:r>
            <w:proofErr w:type="gramStart"/>
            <w:r w:rsidRPr="0063364E">
              <w:rPr>
                <w:rFonts w:cs="Arial"/>
                <w:szCs w:val="20"/>
              </w:rPr>
              <w:t>400W</w:t>
            </w:r>
            <w:proofErr w:type="gramEnd"/>
            <w:r w:rsidRPr="0063364E">
              <w:rPr>
                <w:rFonts w:cs="Arial"/>
                <w:szCs w:val="20"/>
              </w:rPr>
              <w:t xml:space="preserve"> RMS; 02 caixas acústicas de 200 WRMS com tripé e pedestal tipo girafa p/ microfone.(01 diária). </w:t>
            </w:r>
          </w:p>
        </w:tc>
        <w:tc>
          <w:tcPr>
            <w:tcW w:w="1559"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r w:rsidRPr="0063364E">
              <w:rPr>
                <w:rFonts w:cs="Times New Roman"/>
                <w:b/>
                <w:bCs/>
                <w:color w:val="000000"/>
                <w:sz w:val="18"/>
                <w:szCs w:val="18"/>
              </w:rPr>
              <w:t>DIÁRIA</w:t>
            </w:r>
          </w:p>
        </w:tc>
        <w:tc>
          <w:tcPr>
            <w:tcW w:w="1452"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center"/>
              <w:rPr>
                <w:rFonts w:cs="Arial"/>
                <w:b/>
                <w:bCs/>
                <w:color w:val="000000"/>
                <w:sz w:val="18"/>
                <w:szCs w:val="18"/>
              </w:rPr>
            </w:pPr>
            <w:proofErr w:type="gramStart"/>
            <w:r w:rsidRPr="0063364E">
              <w:rPr>
                <w:rFonts w:cs="Times New Roman"/>
                <w:b/>
                <w:bCs/>
                <w:color w:val="000000"/>
                <w:sz w:val="18"/>
                <w:szCs w:val="18"/>
              </w:rPr>
              <w:t>1</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b/>
                <w:bCs/>
                <w:sz w:val="18"/>
                <w:szCs w:val="18"/>
              </w:rPr>
            </w:pPr>
            <w:r w:rsidRPr="0063364E">
              <w:rPr>
                <w:rFonts w:cs="Arial"/>
                <w:b/>
                <w:bCs/>
                <w:sz w:val="18"/>
                <w:szCs w:val="18"/>
              </w:rPr>
              <w:t>R$ 1.100,00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b/>
                <w:bCs/>
                <w:sz w:val="18"/>
                <w:szCs w:val="18"/>
              </w:rPr>
            </w:pPr>
            <w:r w:rsidRPr="0063364E">
              <w:rPr>
                <w:rFonts w:cs="Arial"/>
                <w:b/>
                <w:bCs/>
                <w:sz w:val="18"/>
                <w:szCs w:val="18"/>
              </w:rPr>
              <w:t>R$ 1.100,00</w:t>
            </w:r>
          </w:p>
        </w:tc>
      </w:tr>
      <w:tr w:rsidR="0063364E" w:rsidRPr="0063364E" w:rsidTr="00F04C12">
        <w:trPr>
          <w:trHeight w:val="2205"/>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11</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Serviço de Operador de Equipamento: Um profissional devidamente capacitado a operar aparelhos de sonorização, computadores e demais aparelhos eletroeletrônicos a serem utilizados durante o Cerimonial de Abertura do evento. Todas as despesas com a completa realização dos serviços, bem como, com transportes, estadia, alimentação dos profissionais deverão estar inclusos. Estimativa: 01 profissional por 01 dia. Obs.: As matérias a serem divulgadas serão fornecidas pela contratante.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1</w:t>
            </w:r>
            <w:proofErr w:type="gramEnd"/>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 w:val="18"/>
                <w:szCs w:val="18"/>
              </w:rPr>
            </w:pPr>
            <w:r w:rsidRPr="0063364E">
              <w:rPr>
                <w:rFonts w:cs="Arial"/>
                <w:sz w:val="18"/>
                <w:szCs w:val="18"/>
              </w:rPr>
              <w:t>R$ 337,50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 w:val="18"/>
                <w:szCs w:val="18"/>
              </w:rPr>
            </w:pPr>
            <w:r w:rsidRPr="0063364E">
              <w:rPr>
                <w:rFonts w:cs="Arial"/>
                <w:sz w:val="18"/>
                <w:szCs w:val="18"/>
              </w:rPr>
              <w:t>R$ 337,50</w:t>
            </w:r>
          </w:p>
        </w:tc>
      </w:tr>
      <w:tr w:rsidR="0063364E" w:rsidRPr="0063364E" w:rsidTr="00F04C12">
        <w:trPr>
          <w:trHeight w:val="102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12</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Equipamento de iluminação: Aluguel de equipamento de iluminação: 04 (quatro) Refletores </w:t>
            </w:r>
            <w:proofErr w:type="spellStart"/>
            <w:r w:rsidRPr="0063364E">
              <w:rPr>
                <w:rFonts w:cs="Arial"/>
                <w:szCs w:val="20"/>
              </w:rPr>
              <w:t>Optcar</w:t>
            </w:r>
            <w:proofErr w:type="spellEnd"/>
            <w:r w:rsidRPr="0063364E">
              <w:rPr>
                <w:rFonts w:cs="Arial"/>
                <w:szCs w:val="20"/>
              </w:rPr>
              <w:t xml:space="preserve"> – iluminação, canhão seguidor 1200 Watts, Mesa de luz digital acima de 12 canais – Rack </w:t>
            </w:r>
            <w:proofErr w:type="spellStart"/>
            <w:r w:rsidRPr="0063364E">
              <w:rPr>
                <w:rFonts w:cs="Arial"/>
                <w:szCs w:val="20"/>
              </w:rPr>
              <w:t>Dimmer</w:t>
            </w:r>
            <w:proofErr w:type="spellEnd"/>
            <w:r w:rsidRPr="0063364E">
              <w:rPr>
                <w:rFonts w:cs="Arial"/>
                <w:szCs w:val="20"/>
              </w:rPr>
              <w:t xml:space="preserve"> de luz digital. (01 diária).</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1</w:t>
            </w:r>
            <w:proofErr w:type="gramEnd"/>
          </w:p>
        </w:tc>
        <w:tc>
          <w:tcPr>
            <w:tcW w:w="1666" w:type="dxa"/>
            <w:tcBorders>
              <w:top w:val="nil"/>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R$ 1.916,67</w:t>
            </w:r>
          </w:p>
        </w:tc>
        <w:tc>
          <w:tcPr>
            <w:tcW w:w="1560" w:type="dxa"/>
            <w:tcBorders>
              <w:top w:val="nil"/>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R$ 1.916,67</w:t>
            </w:r>
          </w:p>
        </w:tc>
      </w:tr>
      <w:tr w:rsidR="0063364E" w:rsidRPr="0063364E" w:rsidTr="00F04C12">
        <w:trPr>
          <w:trHeight w:val="102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13</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Serviço de Operador de Iluminação: Um profissional devidamente capacitado para a realização de serviços de iluminação a serem utilizados durante o Cerimonial de Abertura do Evento. Estimativa: 01 profissional por </w:t>
            </w:r>
            <w:proofErr w:type="gramStart"/>
            <w:r w:rsidRPr="0063364E">
              <w:rPr>
                <w:rFonts w:cs="Arial"/>
                <w:szCs w:val="20"/>
              </w:rPr>
              <w:t>1</w:t>
            </w:r>
            <w:proofErr w:type="gramEnd"/>
            <w:r w:rsidRPr="0063364E">
              <w:rPr>
                <w:rFonts w:cs="Arial"/>
                <w:szCs w:val="20"/>
              </w:rPr>
              <w:t xml:space="preserve"> dia. (01 diária).</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1</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R$ 337,50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R$ 337,50</w:t>
            </w:r>
          </w:p>
        </w:tc>
      </w:tr>
      <w:tr w:rsidR="0063364E" w:rsidRPr="0063364E" w:rsidTr="00F04C12">
        <w:trPr>
          <w:trHeight w:val="153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14</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Implementos Oficiais de Atletismo: Aluguel de implementos Oficiais de Atletismo (equipamentos de acordo com a </w:t>
            </w:r>
            <w:proofErr w:type="gramStart"/>
            <w:r w:rsidRPr="0063364E">
              <w:rPr>
                <w:rFonts w:cs="Arial"/>
                <w:szCs w:val="20"/>
              </w:rPr>
              <w:t>CBAt</w:t>
            </w:r>
            <w:proofErr w:type="gramEnd"/>
            <w:r w:rsidRPr="0063364E">
              <w:rPr>
                <w:rFonts w:cs="Arial"/>
                <w:szCs w:val="20"/>
              </w:rPr>
              <w:t>. Kit contendo: 01 par de traves; 01 sarrafo e 01 colchão para queda; 04 pesos (02 masculinos e 02 femininos); 04 dardos (02 masculinos e 02 femininos); 04 Discos (02 masculinos e 02 femininos) e 08 blocos de partidas. Estimativa 02 diárias.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2</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R$ 7.390,00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R$ 14.780,00</w:t>
            </w:r>
          </w:p>
        </w:tc>
      </w:tr>
      <w:tr w:rsidR="00501D29" w:rsidRPr="0063364E" w:rsidTr="00F04C12">
        <w:trPr>
          <w:trHeight w:val="705"/>
        </w:trPr>
        <w:tc>
          <w:tcPr>
            <w:tcW w:w="1780" w:type="dxa"/>
            <w:vMerge/>
            <w:tcBorders>
              <w:top w:val="nil"/>
              <w:left w:val="single" w:sz="4" w:space="0" w:color="auto"/>
              <w:bottom w:val="single" w:sz="4" w:space="0" w:color="000000"/>
              <w:right w:val="single" w:sz="4" w:space="0" w:color="auto"/>
            </w:tcBorders>
            <w:vAlign w:val="center"/>
            <w:hideMark/>
          </w:tcPr>
          <w:p w:rsidR="00501D29" w:rsidRPr="0063364E" w:rsidRDefault="00501D29" w:rsidP="0063364E">
            <w:pPr>
              <w:rPr>
                <w:rFonts w:cs="Arial"/>
                <w:color w:val="00000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szCs w:val="20"/>
              </w:rPr>
            </w:pPr>
            <w:r w:rsidRPr="0063364E">
              <w:rPr>
                <w:rFonts w:cs="Arial"/>
                <w:szCs w:val="20"/>
              </w:rPr>
              <w:t>15</w:t>
            </w:r>
          </w:p>
        </w:tc>
        <w:tc>
          <w:tcPr>
            <w:tcW w:w="5779" w:type="dxa"/>
            <w:vMerge w:val="restart"/>
            <w:tcBorders>
              <w:top w:val="nil"/>
              <w:left w:val="single" w:sz="4" w:space="0" w:color="auto"/>
              <w:bottom w:val="single" w:sz="4" w:space="0" w:color="auto"/>
              <w:right w:val="single" w:sz="4" w:space="0" w:color="auto"/>
            </w:tcBorders>
            <w:shd w:val="clear" w:color="auto" w:fill="auto"/>
            <w:vAlign w:val="center"/>
            <w:hideMark/>
          </w:tcPr>
          <w:p w:rsidR="00501D29" w:rsidRPr="0063364E" w:rsidRDefault="00501D29" w:rsidP="0063364E">
            <w:pPr>
              <w:jc w:val="both"/>
              <w:rPr>
                <w:rFonts w:cs="Arial"/>
                <w:szCs w:val="20"/>
              </w:rPr>
            </w:pPr>
            <w:r w:rsidRPr="0063364E">
              <w:rPr>
                <w:rFonts w:cs="Arial"/>
                <w:szCs w:val="20"/>
              </w:rPr>
              <w:t xml:space="preserve">Hospedagem: Hospedagem em quarto quádruplo em hotel com TV, banheiro privativo e café da manhã completo. (Estimativa de 400 pessoas, 100 quartos), Hotel com categoria mínima de três estrelas. (100 quartos por </w:t>
            </w:r>
            <w:proofErr w:type="gramStart"/>
            <w:r w:rsidRPr="0063364E">
              <w:rPr>
                <w:rFonts w:cs="Arial"/>
                <w:szCs w:val="20"/>
              </w:rPr>
              <w:t>3</w:t>
            </w:r>
            <w:proofErr w:type="gramEnd"/>
            <w:r w:rsidRPr="0063364E">
              <w:rPr>
                <w:rFonts w:cs="Arial"/>
                <w:szCs w:val="20"/>
              </w:rPr>
              <w:t xml:space="preserve"> diárias).</w:t>
            </w:r>
          </w:p>
        </w:tc>
        <w:tc>
          <w:tcPr>
            <w:tcW w:w="1559" w:type="dxa"/>
            <w:vMerge w:val="restart"/>
            <w:tcBorders>
              <w:top w:val="nil"/>
              <w:left w:val="nil"/>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r w:rsidRPr="0063364E">
              <w:rPr>
                <w:rFonts w:cs="Times New Roman"/>
                <w:color w:val="000000"/>
                <w:sz w:val="18"/>
                <w:szCs w:val="18"/>
              </w:rPr>
              <w:t>DIÁRIA</w:t>
            </w:r>
          </w:p>
        </w:tc>
        <w:tc>
          <w:tcPr>
            <w:tcW w:w="1452" w:type="dxa"/>
            <w:vMerge w:val="restart"/>
            <w:tcBorders>
              <w:top w:val="nil"/>
              <w:left w:val="nil"/>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proofErr w:type="gramStart"/>
            <w:r w:rsidRPr="0063364E">
              <w:rPr>
                <w:rFonts w:cs="Times New Roman"/>
                <w:color w:val="000000"/>
                <w:sz w:val="18"/>
                <w:szCs w:val="18"/>
              </w:rPr>
              <w:t>3</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501D29" w:rsidRDefault="00501D29" w:rsidP="00501D29">
            <w:pPr>
              <w:jc w:val="center"/>
              <w:rPr>
                <w:rFonts w:cs="Times New Roman"/>
                <w:color w:val="000000"/>
                <w:sz w:val="18"/>
                <w:szCs w:val="18"/>
              </w:rPr>
            </w:pPr>
          </w:p>
          <w:p w:rsidR="00501D29" w:rsidRPr="0063364E" w:rsidRDefault="00501D29" w:rsidP="00501D29">
            <w:pPr>
              <w:jc w:val="center"/>
              <w:rPr>
                <w:rFonts w:cs="Arial"/>
                <w:color w:val="000000"/>
                <w:sz w:val="18"/>
                <w:szCs w:val="18"/>
              </w:rPr>
            </w:pPr>
            <w:r w:rsidRPr="0063364E">
              <w:rPr>
                <w:rFonts w:cs="Times New Roman"/>
                <w:color w:val="000000"/>
                <w:sz w:val="18"/>
                <w:szCs w:val="18"/>
              </w:rPr>
              <w:t>R$ 353,00</w:t>
            </w:r>
          </w:p>
        </w:tc>
        <w:tc>
          <w:tcPr>
            <w:tcW w:w="1560" w:type="dxa"/>
            <w:tcBorders>
              <w:top w:val="single" w:sz="4" w:space="0" w:color="auto"/>
              <w:left w:val="nil"/>
              <w:bottom w:val="nil"/>
              <w:right w:val="single" w:sz="4" w:space="0" w:color="auto"/>
            </w:tcBorders>
            <w:shd w:val="clear" w:color="auto" w:fill="auto"/>
            <w:vAlign w:val="center"/>
            <w:hideMark/>
          </w:tcPr>
          <w:p w:rsidR="00501D29" w:rsidRDefault="00501D29" w:rsidP="00501D29">
            <w:pPr>
              <w:jc w:val="center"/>
              <w:rPr>
                <w:rFonts w:cs="Times New Roman"/>
                <w:color w:val="000000"/>
                <w:sz w:val="18"/>
                <w:szCs w:val="18"/>
              </w:rPr>
            </w:pPr>
          </w:p>
          <w:p w:rsidR="00501D29" w:rsidRPr="0063364E" w:rsidRDefault="00501D29" w:rsidP="00501D29">
            <w:pPr>
              <w:jc w:val="center"/>
              <w:rPr>
                <w:rFonts w:cs="Arial"/>
                <w:color w:val="000000"/>
                <w:sz w:val="18"/>
                <w:szCs w:val="18"/>
              </w:rPr>
            </w:pPr>
            <w:r w:rsidRPr="0063364E">
              <w:rPr>
                <w:rFonts w:cs="Times New Roman"/>
                <w:color w:val="000000"/>
                <w:sz w:val="18"/>
                <w:szCs w:val="18"/>
              </w:rPr>
              <w:t>R$ 105.900,00</w:t>
            </w:r>
          </w:p>
        </w:tc>
      </w:tr>
      <w:tr w:rsidR="00501D29" w:rsidRPr="0063364E" w:rsidTr="00F04C1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01D29" w:rsidRPr="0063364E" w:rsidRDefault="00501D29" w:rsidP="0063364E">
            <w:pPr>
              <w:rPr>
                <w:rFonts w:cs="Arial"/>
                <w:color w:val="000000"/>
                <w:szCs w:val="20"/>
              </w:rPr>
            </w:pPr>
          </w:p>
        </w:tc>
        <w:tc>
          <w:tcPr>
            <w:tcW w:w="820" w:type="dxa"/>
            <w:vMerge/>
            <w:tcBorders>
              <w:top w:val="nil"/>
              <w:left w:val="single" w:sz="4" w:space="0" w:color="auto"/>
              <w:bottom w:val="single" w:sz="4" w:space="0" w:color="auto"/>
              <w:right w:val="single" w:sz="4" w:space="0" w:color="auto"/>
            </w:tcBorders>
            <w:vAlign w:val="center"/>
            <w:hideMark/>
          </w:tcPr>
          <w:p w:rsidR="00501D29" w:rsidRPr="0063364E" w:rsidRDefault="00501D29" w:rsidP="0063364E">
            <w:pPr>
              <w:rPr>
                <w:rFonts w:cs="Arial"/>
                <w:szCs w:val="20"/>
              </w:rPr>
            </w:pPr>
          </w:p>
        </w:tc>
        <w:tc>
          <w:tcPr>
            <w:tcW w:w="5779" w:type="dxa"/>
            <w:vMerge/>
            <w:tcBorders>
              <w:top w:val="nil"/>
              <w:left w:val="single" w:sz="4" w:space="0" w:color="auto"/>
              <w:bottom w:val="single" w:sz="4" w:space="0" w:color="auto"/>
              <w:right w:val="single" w:sz="4" w:space="0" w:color="auto"/>
            </w:tcBorders>
            <w:vAlign w:val="center"/>
            <w:hideMark/>
          </w:tcPr>
          <w:p w:rsidR="00501D29" w:rsidRPr="0063364E" w:rsidRDefault="00501D29" w:rsidP="0063364E">
            <w:pPr>
              <w:rPr>
                <w:rFonts w:cs="Arial"/>
                <w:szCs w:val="20"/>
              </w:rPr>
            </w:pPr>
          </w:p>
        </w:tc>
        <w:tc>
          <w:tcPr>
            <w:tcW w:w="1559" w:type="dxa"/>
            <w:vMerge/>
            <w:tcBorders>
              <w:left w:val="nil"/>
              <w:bottom w:val="nil"/>
              <w:right w:val="single" w:sz="4" w:space="0" w:color="auto"/>
            </w:tcBorders>
            <w:shd w:val="clear" w:color="auto" w:fill="auto"/>
            <w:noWrap/>
            <w:vAlign w:val="bottom"/>
            <w:hideMark/>
          </w:tcPr>
          <w:p w:rsidR="00501D29" w:rsidRPr="0063364E" w:rsidRDefault="00501D29" w:rsidP="0063364E">
            <w:pPr>
              <w:rPr>
                <w:rFonts w:ascii="Calibri" w:hAnsi="Calibri" w:cs="Times New Roman"/>
                <w:color w:val="000000"/>
                <w:sz w:val="22"/>
                <w:szCs w:val="22"/>
              </w:rPr>
            </w:pPr>
          </w:p>
        </w:tc>
        <w:tc>
          <w:tcPr>
            <w:tcW w:w="1452" w:type="dxa"/>
            <w:vMerge/>
            <w:tcBorders>
              <w:left w:val="single" w:sz="4" w:space="0" w:color="auto"/>
              <w:bottom w:val="nil"/>
              <w:right w:val="single" w:sz="4" w:space="0" w:color="auto"/>
            </w:tcBorders>
            <w:shd w:val="clear" w:color="auto" w:fill="auto"/>
            <w:noWrap/>
            <w:vAlign w:val="bottom"/>
            <w:hideMark/>
          </w:tcPr>
          <w:p w:rsidR="00501D29" w:rsidRPr="0063364E" w:rsidRDefault="00501D29" w:rsidP="0063364E">
            <w:pPr>
              <w:rPr>
                <w:rFonts w:ascii="Calibri" w:hAnsi="Calibri" w:cs="Times New Roman"/>
                <w:color w:val="000000"/>
                <w:sz w:val="22"/>
                <w:szCs w:val="22"/>
              </w:rPr>
            </w:pP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501D29" w:rsidRPr="0063364E" w:rsidRDefault="00501D29" w:rsidP="0063364E">
            <w:pPr>
              <w:rPr>
                <w:rFonts w:cs="Arial"/>
                <w:color w:val="000000"/>
                <w:sz w:val="18"/>
                <w:szCs w:val="18"/>
              </w:rPr>
            </w:pPr>
            <w:r w:rsidRPr="0063364E">
              <w:rPr>
                <w:rFonts w:cs="Arial"/>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1D29" w:rsidRPr="0063364E" w:rsidRDefault="00501D29" w:rsidP="0063364E">
            <w:pPr>
              <w:rPr>
                <w:rFonts w:cs="Arial"/>
                <w:color w:val="000000"/>
                <w:sz w:val="18"/>
                <w:szCs w:val="18"/>
              </w:rPr>
            </w:pPr>
            <w:r w:rsidRPr="0063364E">
              <w:rPr>
                <w:rFonts w:cs="Arial"/>
                <w:color w:val="000000"/>
                <w:sz w:val="18"/>
                <w:szCs w:val="18"/>
              </w:rPr>
              <w:t> </w:t>
            </w:r>
          </w:p>
        </w:tc>
      </w:tr>
      <w:tr w:rsidR="0063364E" w:rsidRPr="0063364E" w:rsidTr="00F04C12">
        <w:trPr>
          <w:trHeight w:val="102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16</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Hospedagem: Hospedagem em quarto triplo em hotel com TV, banheiro privativo e café da manhã completo. (Estimativa de 150 pessoas, 50 quartos), Hotel com categoria mínima de três estrelas. (50 quartos por </w:t>
            </w:r>
            <w:proofErr w:type="gramStart"/>
            <w:r w:rsidRPr="0063364E">
              <w:rPr>
                <w:rFonts w:cs="Arial"/>
                <w:szCs w:val="20"/>
              </w:rPr>
              <w:t>3</w:t>
            </w:r>
            <w:proofErr w:type="gramEnd"/>
            <w:r w:rsidRPr="0063364E">
              <w:rPr>
                <w:rFonts w:cs="Arial"/>
                <w:szCs w:val="20"/>
              </w:rPr>
              <w:t xml:space="preserve"> diárias).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3</w:t>
            </w:r>
            <w:proofErr w:type="gramEnd"/>
          </w:p>
        </w:tc>
        <w:tc>
          <w:tcPr>
            <w:tcW w:w="1666" w:type="dxa"/>
            <w:tcBorders>
              <w:top w:val="nil"/>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R$ 302,33</w:t>
            </w:r>
          </w:p>
        </w:tc>
        <w:tc>
          <w:tcPr>
            <w:tcW w:w="1560" w:type="dxa"/>
            <w:tcBorders>
              <w:top w:val="nil"/>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R$ 45.350,00</w:t>
            </w:r>
          </w:p>
        </w:tc>
      </w:tr>
      <w:tr w:rsidR="0063364E" w:rsidRPr="0063364E" w:rsidTr="00F04C12">
        <w:trPr>
          <w:trHeight w:val="102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17</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Hospedagem: Hospedagem em quarto duplo em hotel com TV, banheiro privativo e café da manhã completo. (Estimativa de 200 pessoas, 100 quartos), Hotel com categoria mínima de três estrelas. (100 quartos por </w:t>
            </w:r>
            <w:proofErr w:type="gramStart"/>
            <w:r w:rsidRPr="0063364E">
              <w:rPr>
                <w:rFonts w:cs="Arial"/>
                <w:szCs w:val="20"/>
              </w:rPr>
              <w:t>3</w:t>
            </w:r>
            <w:proofErr w:type="gramEnd"/>
            <w:r w:rsidRPr="0063364E">
              <w:rPr>
                <w:rFonts w:cs="Arial"/>
                <w:szCs w:val="20"/>
              </w:rPr>
              <w:t xml:space="preserve"> diárias).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3</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R$ 214,77</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 xml:space="preserve">R$ </w:t>
            </w:r>
            <w:r w:rsidR="005608AF">
              <w:rPr>
                <w:rFonts w:cs="Times New Roman"/>
                <w:color w:val="000000"/>
                <w:sz w:val="18"/>
                <w:szCs w:val="18"/>
              </w:rPr>
              <w:t>64.431</w:t>
            </w:r>
            <w:r w:rsidRPr="0063364E">
              <w:rPr>
                <w:rFonts w:cs="Times New Roman"/>
                <w:color w:val="000000"/>
                <w:sz w:val="18"/>
                <w:szCs w:val="18"/>
              </w:rPr>
              <w:t>,00</w:t>
            </w:r>
          </w:p>
        </w:tc>
      </w:tr>
      <w:tr w:rsidR="0063364E" w:rsidRPr="0063364E" w:rsidTr="00F04C12">
        <w:trPr>
          <w:trHeight w:val="102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18</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Lanche: Kit para 600 estudantes e 150 servidores por 03 manhãs e 02 tardes do evento. Kit composto por: 01 sanduíche, 01 fruta, 01 barra nutricional e 01 suco de frutas em caixa </w:t>
            </w:r>
            <w:proofErr w:type="gramStart"/>
            <w:r w:rsidRPr="0063364E">
              <w:rPr>
                <w:rFonts w:cs="Arial"/>
                <w:szCs w:val="20"/>
              </w:rPr>
              <w:t>200ml</w:t>
            </w:r>
            <w:proofErr w:type="gramEnd"/>
            <w:r w:rsidRPr="0063364E">
              <w:rPr>
                <w:rFonts w:cs="Arial"/>
                <w:szCs w:val="20"/>
              </w:rPr>
              <w:t>. Estimativa de 3750 kits.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KIT</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3750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R$ 6,33</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5608AF" w:rsidP="0063364E">
            <w:pPr>
              <w:jc w:val="right"/>
              <w:rPr>
                <w:rFonts w:cs="Arial"/>
                <w:color w:val="000000"/>
                <w:sz w:val="18"/>
                <w:szCs w:val="18"/>
              </w:rPr>
            </w:pPr>
            <w:r>
              <w:rPr>
                <w:rFonts w:cs="Times New Roman"/>
                <w:color w:val="000000"/>
                <w:sz w:val="18"/>
                <w:szCs w:val="18"/>
              </w:rPr>
              <w:t>R$ 23.737,50</w:t>
            </w:r>
          </w:p>
        </w:tc>
      </w:tr>
      <w:tr w:rsidR="0063364E" w:rsidRPr="0063364E" w:rsidTr="00F04C12">
        <w:trPr>
          <w:trHeight w:val="2040"/>
        </w:trPr>
        <w:tc>
          <w:tcPr>
            <w:tcW w:w="1780" w:type="dxa"/>
            <w:vMerge/>
            <w:tcBorders>
              <w:top w:val="nil"/>
              <w:left w:val="single" w:sz="4" w:space="0" w:color="auto"/>
              <w:bottom w:val="single" w:sz="4" w:space="0" w:color="000000"/>
              <w:right w:val="single" w:sz="4" w:space="0" w:color="auto"/>
            </w:tcBorders>
            <w:vAlign w:val="center"/>
            <w:hideMark/>
          </w:tcPr>
          <w:p w:rsidR="0063364E" w:rsidRPr="0063364E" w:rsidRDefault="0063364E" w:rsidP="0063364E">
            <w:pPr>
              <w:rPr>
                <w:rFonts w:cs="Arial"/>
                <w:color w:val="000000"/>
                <w:szCs w:val="20"/>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19</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Almoço: Almoço para 750 pessoas por 03 dias (fora do ambiente hoteleiro) – Buffet Popular, contendo alimentação básica (arroz, feijão, </w:t>
            </w:r>
            <w:proofErr w:type="gramStart"/>
            <w:r w:rsidRPr="0063364E">
              <w:rPr>
                <w:rFonts w:cs="Arial"/>
                <w:szCs w:val="20"/>
              </w:rPr>
              <w:t>2</w:t>
            </w:r>
            <w:proofErr w:type="gramEnd"/>
            <w:r w:rsidRPr="0063364E">
              <w:rPr>
                <w:rFonts w:cs="Arial"/>
                <w:szCs w:val="20"/>
              </w:rPr>
              <w:t xml:space="preserve"> opções de carne, 2 guarnições e 3 tipos de salada) e incluindo 1 refrigerante ou suco de frutas naturais ou de polpa e sobremesa – Contendo todos os utensílios necessários: Prato de Acrílico, copos descartáveis, talheres e guardanapos. Serviço de montagem, desmontagem e limpeza do ambiente incluído no serviço. (Refeição / diária)</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2250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R$ 25,50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R$ 57.375,00</w:t>
            </w:r>
          </w:p>
        </w:tc>
      </w:tr>
      <w:tr w:rsidR="0063364E" w:rsidRPr="0063364E" w:rsidTr="00F04C12">
        <w:trPr>
          <w:trHeight w:val="2040"/>
        </w:trPr>
        <w:tc>
          <w:tcPr>
            <w:tcW w:w="17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20</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Jantar: Jantar para 750 pessoas por 03 dias (fora do ambiente hoteleiro) – Buffet Popular, contendo alimentação básica (arroz, feijão, </w:t>
            </w:r>
            <w:proofErr w:type="gramStart"/>
            <w:r w:rsidRPr="0063364E">
              <w:rPr>
                <w:rFonts w:cs="Arial"/>
                <w:szCs w:val="20"/>
              </w:rPr>
              <w:t>2</w:t>
            </w:r>
            <w:proofErr w:type="gramEnd"/>
            <w:r w:rsidRPr="0063364E">
              <w:rPr>
                <w:rFonts w:cs="Arial"/>
                <w:szCs w:val="20"/>
              </w:rPr>
              <w:t xml:space="preserve"> opções de carne, 2 guarnições e 3 tipos de salada) e incluindo 1 refrigerante ou suco de frutas naturais ou de polpa e sobremesa – Contendo todos os utensílios necessários: Prato de Acrílico, copos descartáveis, talheres e guardanapos. Serviço de montagem, desmontagem e limpeza do ambiente incluído no serviço. (unidade / diária)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2250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R$ 25,50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R$ 57.375,00</w:t>
            </w:r>
          </w:p>
        </w:tc>
      </w:tr>
      <w:tr w:rsidR="0063364E" w:rsidRPr="0063364E" w:rsidTr="00F04C12">
        <w:trPr>
          <w:trHeight w:val="510"/>
        </w:trPr>
        <w:tc>
          <w:tcPr>
            <w:tcW w:w="1780" w:type="dxa"/>
            <w:vMerge/>
            <w:tcBorders>
              <w:top w:val="nil"/>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21</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Faixa em lona: Confecção de 05 faixas em lona 2,00 x 0,90m, com acabamento com canaleta e cordão. (cinco unidades)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5</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R$ 103,67</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5608AF" w:rsidP="0063364E">
            <w:pPr>
              <w:jc w:val="right"/>
              <w:rPr>
                <w:rFonts w:cs="Arial"/>
                <w:color w:val="000000"/>
                <w:sz w:val="18"/>
                <w:szCs w:val="18"/>
              </w:rPr>
            </w:pPr>
            <w:r>
              <w:rPr>
                <w:rFonts w:cs="Times New Roman"/>
                <w:color w:val="000000"/>
                <w:sz w:val="18"/>
                <w:szCs w:val="18"/>
              </w:rPr>
              <w:t>R$ 518,35</w:t>
            </w:r>
          </w:p>
        </w:tc>
      </w:tr>
      <w:tr w:rsidR="0063364E" w:rsidRPr="0063364E" w:rsidTr="00F04C12">
        <w:trPr>
          <w:trHeight w:val="510"/>
        </w:trPr>
        <w:tc>
          <w:tcPr>
            <w:tcW w:w="1780" w:type="dxa"/>
            <w:vMerge/>
            <w:tcBorders>
              <w:top w:val="nil"/>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22</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Faixa em lona: Confecção de uma faixa em lona de 6,00 x 0,90m, com acabamento com canaleta e cordão.</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1</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R$ 314,33</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R$ 314,33</w:t>
            </w:r>
          </w:p>
        </w:tc>
      </w:tr>
      <w:tr w:rsidR="0063364E" w:rsidRPr="0063364E" w:rsidTr="00F04C12">
        <w:trPr>
          <w:trHeight w:val="765"/>
        </w:trPr>
        <w:tc>
          <w:tcPr>
            <w:tcW w:w="1780" w:type="dxa"/>
            <w:vMerge/>
            <w:tcBorders>
              <w:top w:val="nil"/>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23</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Banners: Confecção de 15 banners de 0,90 x 1,20m, lona, Acabamento: Madeira arredondada, ponteira de plástico e cordão. (15 unidades)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15</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R$ 61,20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R$ 918,00</w:t>
            </w:r>
          </w:p>
        </w:tc>
      </w:tr>
      <w:tr w:rsidR="0063364E" w:rsidRPr="0063364E" w:rsidTr="00F04C12">
        <w:trPr>
          <w:trHeight w:val="510"/>
        </w:trPr>
        <w:tc>
          <w:tcPr>
            <w:tcW w:w="1780" w:type="dxa"/>
            <w:vMerge/>
            <w:tcBorders>
              <w:top w:val="nil"/>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24</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Banner: Confecção de 02 banners em lona: 5,35 x 2,00m, com acabamento ilhós e cordão. (02 unidades)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2</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R$ 625,50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5608AF" w:rsidP="0063364E">
            <w:pPr>
              <w:jc w:val="right"/>
              <w:rPr>
                <w:rFonts w:cs="Arial"/>
                <w:color w:val="000000"/>
                <w:sz w:val="18"/>
                <w:szCs w:val="18"/>
              </w:rPr>
            </w:pPr>
            <w:r>
              <w:rPr>
                <w:rFonts w:cs="Times New Roman"/>
                <w:color w:val="000000"/>
                <w:sz w:val="18"/>
                <w:szCs w:val="18"/>
              </w:rPr>
              <w:t>R$ 1.251,00</w:t>
            </w:r>
          </w:p>
        </w:tc>
      </w:tr>
      <w:tr w:rsidR="0063364E" w:rsidRPr="0063364E" w:rsidTr="00F04C12">
        <w:trPr>
          <w:trHeight w:val="510"/>
        </w:trPr>
        <w:tc>
          <w:tcPr>
            <w:tcW w:w="17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25</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Banner: Confecção de 01 banner em lona 6,00 x 2,00m, com acabamento ilhós e cordão. (01 unidade)</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1</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R$ 680,00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R$ 680,00</w:t>
            </w:r>
          </w:p>
        </w:tc>
      </w:tr>
      <w:tr w:rsidR="0063364E" w:rsidRPr="0063364E" w:rsidTr="00F04C12">
        <w:trPr>
          <w:trHeight w:val="1020"/>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26</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Box </w:t>
            </w:r>
            <w:proofErr w:type="spellStart"/>
            <w:r w:rsidRPr="0063364E">
              <w:rPr>
                <w:rFonts w:cs="Arial"/>
                <w:szCs w:val="20"/>
              </w:rPr>
              <w:t>Truss</w:t>
            </w:r>
            <w:proofErr w:type="spellEnd"/>
            <w:r w:rsidRPr="0063364E">
              <w:rPr>
                <w:rFonts w:cs="Arial"/>
                <w:szCs w:val="20"/>
              </w:rPr>
              <w:t xml:space="preserve">: Locação de uma Estrutura Box </w:t>
            </w:r>
            <w:proofErr w:type="spellStart"/>
            <w:r w:rsidRPr="0063364E">
              <w:rPr>
                <w:rFonts w:cs="Arial"/>
                <w:szCs w:val="20"/>
              </w:rPr>
              <w:t>Truss</w:t>
            </w:r>
            <w:proofErr w:type="spellEnd"/>
            <w:r w:rsidRPr="0063364E">
              <w:rPr>
                <w:rFonts w:cs="Arial"/>
                <w:szCs w:val="20"/>
              </w:rPr>
              <w:t xml:space="preserve"> para Eventos Esportivos, medindo 6,00 x 2,00 m, treliças confeccionadas em aço galvanizado, formato trave, para divulgação e exposição da marca institucional durante a realização do Evento. (04 diárias).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4</w:t>
            </w:r>
            <w:proofErr w:type="gramEnd"/>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R$ 966,67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R$ 3.866,68</w:t>
            </w:r>
          </w:p>
        </w:tc>
      </w:tr>
      <w:tr w:rsidR="0063364E" w:rsidRPr="0063364E" w:rsidTr="00F04C12">
        <w:trPr>
          <w:trHeight w:val="705"/>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27</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Troféu: Confecção de troféu com base em acrílico ou granito, corpo em cristal cortado a laser ou metal inoxidável, com impressão digital direta. Dimensões podendo ser até 50 x 30 x 10 cm. Corpo e impressões em até 04 cores.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25</w:t>
            </w:r>
          </w:p>
        </w:tc>
        <w:tc>
          <w:tcPr>
            <w:tcW w:w="1666" w:type="dxa"/>
            <w:tcBorders>
              <w:top w:val="nil"/>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R$ 135,00</w:t>
            </w:r>
          </w:p>
        </w:tc>
        <w:tc>
          <w:tcPr>
            <w:tcW w:w="1560" w:type="dxa"/>
            <w:tcBorders>
              <w:top w:val="nil"/>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R$ 3.375,00</w:t>
            </w:r>
          </w:p>
        </w:tc>
      </w:tr>
      <w:tr w:rsidR="0063364E" w:rsidRPr="0063364E" w:rsidTr="00F04C12">
        <w:trPr>
          <w:trHeight w:val="765"/>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28</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Medalhas: de 1º, 2º e 3º lugares. Em metal, diâmetro de 09 cm, contendo a Logo do Evento. Impressões em até 04 cores. (650 unidades)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650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R$ 7,23</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5608AF" w:rsidP="0063364E">
            <w:pPr>
              <w:jc w:val="right"/>
              <w:rPr>
                <w:rFonts w:cs="Arial"/>
                <w:color w:val="000000"/>
                <w:sz w:val="18"/>
                <w:szCs w:val="18"/>
              </w:rPr>
            </w:pPr>
            <w:r>
              <w:rPr>
                <w:rFonts w:cs="Times New Roman"/>
                <w:color w:val="000000"/>
                <w:sz w:val="18"/>
                <w:szCs w:val="18"/>
              </w:rPr>
              <w:t>R$ 4.699,50</w:t>
            </w:r>
          </w:p>
        </w:tc>
      </w:tr>
      <w:tr w:rsidR="0063364E" w:rsidRPr="0063364E" w:rsidTr="00F04C12">
        <w:trPr>
          <w:trHeight w:val="765"/>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29</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Medalhas: Honra ao mérito/Participação. Em metal, diâmetro de 09 cm, contendo a Logo do Evento. Impressões em até 04 cores. (650 unidades)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650</w:t>
            </w:r>
          </w:p>
        </w:tc>
        <w:tc>
          <w:tcPr>
            <w:tcW w:w="1666"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R$ 7,23</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5608AF" w:rsidP="0063364E">
            <w:pPr>
              <w:jc w:val="right"/>
              <w:rPr>
                <w:rFonts w:cs="Arial"/>
                <w:color w:val="000000"/>
                <w:sz w:val="18"/>
                <w:szCs w:val="18"/>
              </w:rPr>
            </w:pPr>
            <w:r>
              <w:rPr>
                <w:rFonts w:cs="Times New Roman"/>
                <w:color w:val="000000"/>
                <w:sz w:val="18"/>
                <w:szCs w:val="18"/>
              </w:rPr>
              <w:t>R$ 4.699,50</w:t>
            </w:r>
          </w:p>
        </w:tc>
      </w:tr>
      <w:tr w:rsidR="00501D29" w:rsidRPr="0063364E" w:rsidTr="00F04C12">
        <w:trPr>
          <w:trHeight w:val="2040"/>
        </w:trPr>
        <w:tc>
          <w:tcPr>
            <w:tcW w:w="178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01D29" w:rsidRPr="0063364E" w:rsidRDefault="00501D29"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Pr="0063364E" w:rsidRDefault="00501D29" w:rsidP="00501D29">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szCs w:val="20"/>
              </w:rPr>
            </w:pPr>
            <w:r w:rsidRPr="0063364E">
              <w:rPr>
                <w:rFonts w:cs="Arial"/>
                <w:szCs w:val="20"/>
              </w:rPr>
              <w:t>30</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both"/>
              <w:rPr>
                <w:rFonts w:cs="Arial"/>
                <w:szCs w:val="20"/>
              </w:rPr>
            </w:pPr>
            <w:r w:rsidRPr="0063364E">
              <w:rPr>
                <w:rFonts w:cs="Arial"/>
                <w:szCs w:val="20"/>
              </w:rPr>
              <w:t xml:space="preserve">Camisetas: Confecção de camisetas no modelo Polo, fio 30.1, 50% algodão e 50% Pet reciclado, fio penteado, gramatura alta, em várias cores, manga </w:t>
            </w:r>
            <w:proofErr w:type="gramStart"/>
            <w:r w:rsidRPr="0063364E">
              <w:rPr>
                <w:rFonts w:cs="Arial"/>
                <w:szCs w:val="20"/>
              </w:rPr>
              <w:t>curta, com recortes especiais e viés coloridos, com gola</w:t>
            </w:r>
            <w:proofErr w:type="gramEnd"/>
            <w:r w:rsidRPr="0063364E">
              <w:rPr>
                <w:rFonts w:cs="Arial"/>
                <w:szCs w:val="20"/>
              </w:rPr>
              <w:t xml:space="preserve"> e </w:t>
            </w:r>
            <w:proofErr w:type="spellStart"/>
            <w:r w:rsidRPr="0063364E">
              <w:rPr>
                <w:rFonts w:cs="Arial"/>
                <w:szCs w:val="20"/>
              </w:rPr>
              <w:t>ribanas</w:t>
            </w:r>
            <w:proofErr w:type="spellEnd"/>
            <w:r w:rsidRPr="0063364E">
              <w:rPr>
                <w:rFonts w:cs="Arial"/>
                <w:szCs w:val="20"/>
              </w:rPr>
              <w:t xml:space="preserve"> nas mangas. Podendo ter bordados coloridos (até 06 cores) e serigrafia em até 06 cores (podendo ser nas mangas ou no corpo da </w:t>
            </w:r>
            <w:proofErr w:type="spellStart"/>
            <w:r w:rsidRPr="0063364E">
              <w:rPr>
                <w:rFonts w:cs="Arial"/>
                <w:szCs w:val="20"/>
              </w:rPr>
              <w:t>pólo</w:t>
            </w:r>
            <w:proofErr w:type="spellEnd"/>
            <w:r w:rsidRPr="0063364E">
              <w:rPr>
                <w:rFonts w:cs="Arial"/>
                <w:szCs w:val="20"/>
              </w:rPr>
              <w:t xml:space="preserve">), contendo a Logomarca bordada do Instituto Federal do Paraná e a Logomarca bordada do Evento Esportivo. Disponível nos tamanhos P, M, G, GG e/ou GGG.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r w:rsidRPr="0063364E">
              <w:rPr>
                <w:rFonts w:cs="Times New Roman"/>
                <w:color w:val="000000"/>
                <w:sz w:val="18"/>
                <w:szCs w:val="18"/>
              </w:rPr>
              <w:t>130</w:t>
            </w:r>
          </w:p>
        </w:tc>
        <w:tc>
          <w:tcPr>
            <w:tcW w:w="1666"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color w:val="000000"/>
                <w:sz w:val="18"/>
                <w:szCs w:val="18"/>
              </w:rPr>
            </w:pPr>
            <w:r w:rsidRPr="0063364E">
              <w:rPr>
                <w:rFonts w:cs="Times New Roman"/>
                <w:color w:val="000000"/>
                <w:sz w:val="18"/>
                <w:szCs w:val="18"/>
              </w:rPr>
              <w:t>R$ 47,33</w:t>
            </w:r>
          </w:p>
        </w:tc>
        <w:tc>
          <w:tcPr>
            <w:tcW w:w="1560" w:type="dxa"/>
            <w:tcBorders>
              <w:top w:val="single" w:sz="4" w:space="0" w:color="auto"/>
              <w:left w:val="nil"/>
              <w:bottom w:val="nil"/>
              <w:right w:val="single" w:sz="4" w:space="0" w:color="auto"/>
            </w:tcBorders>
            <w:shd w:val="clear" w:color="auto" w:fill="auto"/>
            <w:vAlign w:val="center"/>
            <w:hideMark/>
          </w:tcPr>
          <w:p w:rsidR="00501D29" w:rsidRPr="0063364E" w:rsidRDefault="005608AF" w:rsidP="0063364E">
            <w:pPr>
              <w:jc w:val="right"/>
              <w:rPr>
                <w:rFonts w:cs="Arial"/>
                <w:color w:val="000000"/>
                <w:sz w:val="18"/>
                <w:szCs w:val="18"/>
              </w:rPr>
            </w:pPr>
            <w:r>
              <w:rPr>
                <w:rFonts w:cs="Times New Roman"/>
                <w:color w:val="000000"/>
                <w:sz w:val="18"/>
                <w:szCs w:val="18"/>
              </w:rPr>
              <w:t>R$ 6.152,90</w:t>
            </w:r>
          </w:p>
        </w:tc>
      </w:tr>
      <w:tr w:rsidR="00501D29" w:rsidRPr="0063364E" w:rsidTr="00F04C12">
        <w:trPr>
          <w:trHeight w:val="1725"/>
        </w:trPr>
        <w:tc>
          <w:tcPr>
            <w:tcW w:w="1780" w:type="dxa"/>
            <w:vMerge/>
            <w:tcBorders>
              <w:left w:val="single" w:sz="4" w:space="0" w:color="auto"/>
              <w:right w:val="single" w:sz="4" w:space="0" w:color="auto"/>
            </w:tcBorders>
            <w:vAlign w:val="center"/>
            <w:hideMark/>
          </w:tcPr>
          <w:p w:rsidR="00501D29" w:rsidRPr="0063364E" w:rsidRDefault="00501D29" w:rsidP="00501D29">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szCs w:val="20"/>
              </w:rPr>
            </w:pPr>
            <w:r w:rsidRPr="0063364E">
              <w:rPr>
                <w:rFonts w:cs="Arial"/>
                <w:szCs w:val="20"/>
              </w:rPr>
              <w:t>31</w:t>
            </w:r>
          </w:p>
          <w:p w:rsidR="00501D29" w:rsidRPr="0063364E" w:rsidRDefault="00501D29" w:rsidP="0063364E">
            <w:pPr>
              <w:jc w:val="center"/>
              <w:rPr>
                <w:rFonts w:cs="Arial"/>
                <w:szCs w:val="20"/>
              </w:rPr>
            </w:pP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both"/>
              <w:rPr>
                <w:rFonts w:cs="Arial"/>
                <w:szCs w:val="20"/>
              </w:rPr>
            </w:pPr>
            <w:r w:rsidRPr="0063364E">
              <w:rPr>
                <w:rFonts w:cs="Arial"/>
                <w:szCs w:val="20"/>
              </w:rPr>
              <w:t xml:space="preserve">Camisetas: Confecção de camisetas </w:t>
            </w:r>
            <w:proofErr w:type="spellStart"/>
            <w:r w:rsidRPr="0063364E">
              <w:rPr>
                <w:rFonts w:cs="Arial"/>
                <w:szCs w:val="20"/>
              </w:rPr>
              <w:t>Dry</w:t>
            </w:r>
            <w:proofErr w:type="spellEnd"/>
            <w:r w:rsidRPr="0063364E">
              <w:rPr>
                <w:rFonts w:cs="Arial"/>
                <w:szCs w:val="20"/>
              </w:rPr>
              <w:t xml:space="preserve"> Fit com manga curta, coloridas, com decote em V, recortes laterais, contendo estampa </w:t>
            </w:r>
            <w:proofErr w:type="spellStart"/>
            <w:r w:rsidRPr="0063364E">
              <w:rPr>
                <w:rFonts w:cs="Arial"/>
                <w:szCs w:val="20"/>
              </w:rPr>
              <w:t>silk</w:t>
            </w:r>
            <w:proofErr w:type="spellEnd"/>
            <w:r w:rsidRPr="0063364E">
              <w:rPr>
                <w:rFonts w:cs="Arial"/>
                <w:szCs w:val="20"/>
              </w:rPr>
              <w:t xml:space="preserve"> </w:t>
            </w:r>
            <w:proofErr w:type="spellStart"/>
            <w:r w:rsidRPr="0063364E">
              <w:rPr>
                <w:rFonts w:cs="Arial"/>
                <w:szCs w:val="20"/>
              </w:rPr>
              <w:t>screen</w:t>
            </w:r>
            <w:proofErr w:type="spellEnd"/>
            <w:r w:rsidRPr="0063364E">
              <w:rPr>
                <w:rFonts w:cs="Arial"/>
                <w:szCs w:val="20"/>
              </w:rPr>
              <w:t xml:space="preserve"> em até 04 cores (podendo ser nas mangas e/ou corpo da camiseta), contendo a Logomarca do Instituto Federal do Paraná, Logomarca do Evento e diferentes textos. Disponível nos tamanhos P, M, G, e/ou GG.</w:t>
            </w:r>
          </w:p>
          <w:p w:rsidR="00501D29" w:rsidRPr="0063364E" w:rsidRDefault="00501D29" w:rsidP="0063364E">
            <w:pPr>
              <w:jc w:val="both"/>
              <w:rPr>
                <w:rFonts w:cs="Arial"/>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proofErr w:type="spellStart"/>
            <w:r w:rsidRPr="0063364E">
              <w:rPr>
                <w:rFonts w:cs="Times New Roman"/>
                <w:color w:val="000000"/>
                <w:sz w:val="18"/>
                <w:szCs w:val="18"/>
              </w:rPr>
              <w:t>Unid</w:t>
            </w:r>
            <w:proofErr w:type="spellEnd"/>
          </w:p>
          <w:p w:rsidR="00501D29" w:rsidRPr="0063364E" w:rsidRDefault="00501D29" w:rsidP="0063364E">
            <w:pPr>
              <w:jc w:val="center"/>
              <w:rPr>
                <w:rFonts w:cs="Arial"/>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r w:rsidRPr="0063364E">
              <w:rPr>
                <w:rFonts w:cs="Times New Roman"/>
                <w:color w:val="000000"/>
                <w:sz w:val="18"/>
                <w:szCs w:val="18"/>
              </w:rPr>
              <w:t>620</w:t>
            </w:r>
          </w:p>
          <w:p w:rsidR="00501D29" w:rsidRPr="0063364E" w:rsidRDefault="00501D29" w:rsidP="0063364E">
            <w:pPr>
              <w:jc w:val="center"/>
              <w:rPr>
                <w:rFonts w:cs="Arial"/>
                <w:color w:val="000000"/>
                <w:sz w:val="18"/>
                <w:szCs w:val="18"/>
              </w:rPr>
            </w:pPr>
          </w:p>
        </w:tc>
        <w:tc>
          <w:tcPr>
            <w:tcW w:w="1666"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sz w:val="18"/>
                <w:szCs w:val="18"/>
              </w:rPr>
            </w:pPr>
            <w:r w:rsidRPr="0063364E">
              <w:rPr>
                <w:rFonts w:cs="Arial"/>
                <w:sz w:val="18"/>
                <w:szCs w:val="18"/>
              </w:rPr>
              <w:t>R$ 40,50</w:t>
            </w:r>
          </w:p>
        </w:tc>
        <w:tc>
          <w:tcPr>
            <w:tcW w:w="1560"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sz w:val="18"/>
                <w:szCs w:val="18"/>
              </w:rPr>
            </w:pPr>
            <w:r w:rsidRPr="0063364E">
              <w:rPr>
                <w:rFonts w:cs="Arial"/>
                <w:sz w:val="18"/>
                <w:szCs w:val="18"/>
              </w:rPr>
              <w:t>R$ 25.110,00</w:t>
            </w:r>
          </w:p>
        </w:tc>
      </w:tr>
      <w:tr w:rsidR="00F04C12" w:rsidRPr="0063364E" w:rsidTr="00F04C12">
        <w:trPr>
          <w:trHeight w:val="2610"/>
        </w:trPr>
        <w:tc>
          <w:tcPr>
            <w:tcW w:w="1780" w:type="dxa"/>
            <w:tcBorders>
              <w:left w:val="single" w:sz="4" w:space="0" w:color="auto"/>
              <w:bottom w:val="single" w:sz="4" w:space="0" w:color="auto"/>
              <w:right w:val="single" w:sz="4" w:space="0" w:color="auto"/>
            </w:tcBorders>
            <w:vAlign w:val="center"/>
            <w:hideMark/>
          </w:tcPr>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Pr="0063364E" w:rsidRDefault="00501D29" w:rsidP="0063364E">
            <w:pPr>
              <w:jc w:val="cente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szCs w:val="20"/>
              </w:rPr>
            </w:pPr>
            <w:r>
              <w:rPr>
                <w:rFonts w:cs="Arial"/>
                <w:szCs w:val="20"/>
              </w:rPr>
              <w:t>32</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1078FE" w:rsidRDefault="001078FE" w:rsidP="0063364E">
            <w:pPr>
              <w:jc w:val="both"/>
              <w:rPr>
                <w:rFonts w:cs="Arial"/>
                <w:szCs w:val="20"/>
              </w:rPr>
            </w:pPr>
            <w:r w:rsidRPr="0063364E">
              <w:rPr>
                <w:rFonts w:cs="Arial"/>
                <w:szCs w:val="20"/>
              </w:rPr>
              <w:t>Mestre de Cerimônias: Com experiência comprovada, deverá conduzir o Cerimonial de Aber</w:t>
            </w:r>
            <w:r>
              <w:rPr>
                <w:rFonts w:cs="Arial"/>
                <w:szCs w:val="20"/>
              </w:rPr>
              <w:t xml:space="preserve">tura e Encerramento do Evento. </w:t>
            </w:r>
          </w:p>
          <w:p w:rsidR="00501D29" w:rsidRPr="0063364E" w:rsidRDefault="0004691B" w:rsidP="0063364E">
            <w:pPr>
              <w:jc w:val="both"/>
              <w:rPr>
                <w:rFonts w:cs="Arial"/>
                <w:szCs w:val="20"/>
              </w:rPr>
            </w:pPr>
            <w:r>
              <w:rPr>
                <w:rFonts w:cs="Arial"/>
                <w:szCs w:val="20"/>
              </w:rPr>
              <w:t>P</w:t>
            </w:r>
            <w:r w:rsidR="00501D29" w:rsidRPr="0063364E">
              <w:rPr>
                <w:rFonts w:cs="Arial"/>
                <w:szCs w:val="20"/>
              </w:rPr>
              <w:t>rofissional deverá possuir desenvoltura e experiência para a apresentação de eventos, com conhecimento de normas do Cerimonial Público, possuir características de improvisador, ter segurança e conhecer bem os passos do Evento, ter cuidado com a aparência, discrição e sobriedade, postura correta e trajar roupas bem talhadas e discre</w:t>
            </w:r>
            <w:bookmarkStart w:id="1" w:name="_GoBack"/>
            <w:bookmarkEnd w:id="1"/>
            <w:r w:rsidR="00501D29" w:rsidRPr="0063364E">
              <w:rPr>
                <w:rFonts w:cs="Arial"/>
                <w:szCs w:val="20"/>
              </w:rPr>
              <w:t>tas. (01 pessoa 01 diária)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proofErr w:type="gramStart"/>
            <w:r>
              <w:rPr>
                <w:rFonts w:cs="Arial"/>
                <w:color w:val="000000"/>
                <w:sz w:val="18"/>
                <w:szCs w:val="18"/>
              </w:rPr>
              <w:t>1</w:t>
            </w:r>
            <w:proofErr w:type="gramEnd"/>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right"/>
              <w:rPr>
                <w:rFonts w:cs="Arial"/>
                <w:sz w:val="18"/>
                <w:szCs w:val="18"/>
              </w:rPr>
            </w:pPr>
            <w:r w:rsidRPr="0063364E">
              <w:rPr>
                <w:rFonts w:cs="Arial"/>
                <w:sz w:val="18"/>
                <w:szCs w:val="18"/>
              </w:rPr>
              <w:t>R$ 850,00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right"/>
              <w:rPr>
                <w:rFonts w:cs="Arial"/>
                <w:sz w:val="18"/>
                <w:szCs w:val="18"/>
              </w:rPr>
            </w:pPr>
            <w:r w:rsidRPr="0063364E">
              <w:rPr>
                <w:rFonts w:cs="Arial"/>
                <w:sz w:val="18"/>
                <w:szCs w:val="18"/>
              </w:rPr>
              <w:t>R$ 850,00</w:t>
            </w:r>
          </w:p>
        </w:tc>
      </w:tr>
      <w:tr w:rsidR="00501D29" w:rsidRPr="0063364E" w:rsidTr="00F04C12">
        <w:trPr>
          <w:trHeight w:val="2955"/>
        </w:trPr>
        <w:tc>
          <w:tcPr>
            <w:tcW w:w="1780" w:type="dxa"/>
            <w:vMerge w:val="restart"/>
            <w:tcBorders>
              <w:top w:val="single" w:sz="4" w:space="0" w:color="auto"/>
              <w:left w:val="single" w:sz="4" w:space="0" w:color="auto"/>
              <w:right w:val="single" w:sz="4" w:space="0" w:color="auto"/>
            </w:tcBorders>
            <w:vAlign w:val="center"/>
            <w:hideMark/>
          </w:tcPr>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Default="00501D29" w:rsidP="0063364E">
            <w:pPr>
              <w:jc w:val="center"/>
              <w:rPr>
                <w:rFonts w:ascii="Calibri" w:hAnsi="Calibri" w:cs="Times New Roman"/>
                <w:color w:val="000000"/>
                <w:sz w:val="22"/>
                <w:szCs w:val="22"/>
              </w:rPr>
            </w:pPr>
          </w:p>
          <w:p w:rsidR="00501D29" w:rsidRPr="0063364E" w:rsidRDefault="00501D29" w:rsidP="00501D29">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szCs w:val="20"/>
              </w:rPr>
            </w:pPr>
            <w:r w:rsidRPr="0063364E">
              <w:rPr>
                <w:rFonts w:cs="Arial"/>
                <w:szCs w:val="20"/>
              </w:rPr>
              <w:t>33</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both"/>
              <w:rPr>
                <w:rFonts w:cs="Arial"/>
                <w:szCs w:val="20"/>
              </w:rPr>
            </w:pPr>
            <w:r w:rsidRPr="0063364E">
              <w:rPr>
                <w:rFonts w:cs="Arial"/>
                <w:szCs w:val="20"/>
              </w:rPr>
              <w:t xml:space="preserve">Ambulância Móvel: Aluguel de ambulância móvel no local do evento. Serviço de ambulância de suporte básico, equipada com todos os aparelhos e medicação necessária para emergências clínicas e traumas, composta por 01 socorrista ou técnico em enfermagem e 01 motorista, treinados em primeiros socorros. Os serviços devem compreender a Assistência de Pronto Socorro Móvel de Emergências e Urgências Médicas aos participantes durante os </w:t>
            </w:r>
            <w:proofErr w:type="gramStart"/>
            <w:r w:rsidRPr="0063364E">
              <w:rPr>
                <w:rFonts w:cs="Arial"/>
                <w:szCs w:val="20"/>
              </w:rPr>
              <w:t>3</w:t>
            </w:r>
            <w:proofErr w:type="gramEnd"/>
            <w:r w:rsidRPr="0063364E">
              <w:rPr>
                <w:rFonts w:cs="Arial"/>
                <w:szCs w:val="20"/>
              </w:rPr>
              <w:t xml:space="preserve"> (três) dias do evento, em tempo integral, incluindo todos os equipamentos, materiais, insumos (inclusive gelo) e deslocamentos de pacientes a um centro hospitalar. (01 unidade para os 04 dias do evento).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Cs w:val="20"/>
              </w:rPr>
            </w:pPr>
            <w:proofErr w:type="gramStart"/>
            <w:r w:rsidRPr="0063364E">
              <w:rPr>
                <w:rFonts w:cs="Times New Roman"/>
                <w:color w:val="000000"/>
                <w:szCs w:val="20"/>
              </w:rPr>
              <w:t>4</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sz w:val="18"/>
                <w:szCs w:val="18"/>
              </w:rPr>
            </w:pPr>
            <w:r w:rsidRPr="0063364E">
              <w:rPr>
                <w:rFonts w:cs="Arial"/>
                <w:sz w:val="18"/>
                <w:szCs w:val="18"/>
              </w:rPr>
              <w:t>R$ 2.000,00</w:t>
            </w:r>
          </w:p>
        </w:tc>
        <w:tc>
          <w:tcPr>
            <w:tcW w:w="1560"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sz w:val="18"/>
                <w:szCs w:val="18"/>
              </w:rPr>
            </w:pPr>
            <w:r w:rsidRPr="0063364E">
              <w:rPr>
                <w:rFonts w:cs="Arial"/>
                <w:sz w:val="18"/>
                <w:szCs w:val="18"/>
              </w:rPr>
              <w:t>R$ 8.000,00</w:t>
            </w:r>
          </w:p>
        </w:tc>
      </w:tr>
      <w:tr w:rsidR="00501D29" w:rsidRPr="0063364E" w:rsidTr="00F04C12">
        <w:trPr>
          <w:trHeight w:val="2955"/>
        </w:trPr>
        <w:tc>
          <w:tcPr>
            <w:tcW w:w="1780" w:type="dxa"/>
            <w:vMerge/>
            <w:tcBorders>
              <w:left w:val="single" w:sz="4" w:space="0" w:color="auto"/>
              <w:bottom w:val="nil"/>
              <w:right w:val="single" w:sz="4" w:space="0" w:color="auto"/>
            </w:tcBorders>
            <w:vAlign w:val="center"/>
            <w:hideMark/>
          </w:tcPr>
          <w:p w:rsidR="00501D29" w:rsidRPr="0063364E" w:rsidRDefault="00501D29"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szCs w:val="20"/>
              </w:rPr>
            </w:pPr>
            <w:r w:rsidRPr="0063364E">
              <w:rPr>
                <w:rFonts w:cs="Arial"/>
                <w:szCs w:val="20"/>
              </w:rPr>
              <w:t>34</w:t>
            </w:r>
          </w:p>
        </w:tc>
        <w:tc>
          <w:tcPr>
            <w:tcW w:w="5779" w:type="dxa"/>
            <w:tcBorders>
              <w:top w:val="nil"/>
              <w:left w:val="nil"/>
              <w:bottom w:val="single" w:sz="4" w:space="0" w:color="auto"/>
              <w:right w:val="single" w:sz="4" w:space="0" w:color="auto"/>
            </w:tcBorders>
            <w:shd w:val="clear" w:color="auto" w:fill="auto"/>
            <w:vAlign w:val="center"/>
            <w:hideMark/>
          </w:tcPr>
          <w:p w:rsidR="00501D29" w:rsidRPr="0063364E" w:rsidRDefault="00501D29" w:rsidP="0063364E">
            <w:pPr>
              <w:jc w:val="both"/>
              <w:rPr>
                <w:rFonts w:cs="Arial"/>
                <w:szCs w:val="20"/>
              </w:rPr>
            </w:pPr>
            <w:r w:rsidRPr="0063364E">
              <w:rPr>
                <w:rFonts w:cs="Arial"/>
                <w:szCs w:val="20"/>
              </w:rPr>
              <w:t>Serviços Gerais: Profissionais capacitados para exercer a função de manutenção/limpeza diária dos locais de competição durante o evento, conforme orientações da Comissão Organizadora do evento. Os serviços devem compreender todos os equipamentos, materiais e insumos necessários para sua realização (papel toalha, papel higiênico, detergentes, alvejantes, desinfetantes e outros que se fizerem necessários). Os serviços deverão ser realizados durante os 04 (quatro) dias de evento, por no mínimo 02 pessoas simultâneas, durante todo período em que houver competições. (Estimativa de 10 pessoas para 04 dias de Evento, totalizando 40 diárias</w:t>
            </w:r>
            <w:proofErr w:type="gramStart"/>
            <w:r w:rsidRPr="0063364E">
              <w:rPr>
                <w:rFonts w:cs="Arial"/>
                <w:szCs w:val="20"/>
              </w:rPr>
              <w:t>)</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501D29" w:rsidRPr="0063364E" w:rsidRDefault="00501D29" w:rsidP="0063364E">
            <w:pPr>
              <w:jc w:val="center"/>
              <w:rPr>
                <w:rFonts w:cs="Arial"/>
                <w:color w:val="000000"/>
                <w:szCs w:val="20"/>
              </w:rPr>
            </w:pPr>
            <w:r w:rsidRPr="0063364E">
              <w:rPr>
                <w:rFonts w:cs="Times New Roman"/>
                <w:color w:val="000000"/>
                <w:szCs w:val="20"/>
              </w:rPr>
              <w:t>40</w:t>
            </w:r>
          </w:p>
        </w:tc>
        <w:tc>
          <w:tcPr>
            <w:tcW w:w="1666"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color w:val="000000"/>
                <w:sz w:val="18"/>
                <w:szCs w:val="18"/>
              </w:rPr>
            </w:pPr>
            <w:r w:rsidRPr="0063364E">
              <w:rPr>
                <w:rFonts w:cs="Times New Roman"/>
                <w:color w:val="000000"/>
                <w:sz w:val="18"/>
                <w:szCs w:val="18"/>
              </w:rPr>
              <w:t>R$ 245,00</w:t>
            </w:r>
          </w:p>
        </w:tc>
        <w:tc>
          <w:tcPr>
            <w:tcW w:w="1560" w:type="dxa"/>
            <w:tcBorders>
              <w:top w:val="single" w:sz="4" w:space="0" w:color="auto"/>
              <w:left w:val="nil"/>
              <w:bottom w:val="nil"/>
              <w:right w:val="single" w:sz="4" w:space="0" w:color="auto"/>
            </w:tcBorders>
            <w:shd w:val="clear" w:color="auto" w:fill="auto"/>
            <w:vAlign w:val="center"/>
            <w:hideMark/>
          </w:tcPr>
          <w:p w:rsidR="00501D29" w:rsidRPr="0063364E" w:rsidRDefault="00501D29" w:rsidP="0063364E">
            <w:pPr>
              <w:jc w:val="right"/>
              <w:rPr>
                <w:rFonts w:cs="Arial"/>
                <w:color w:val="000000"/>
                <w:sz w:val="18"/>
                <w:szCs w:val="18"/>
              </w:rPr>
            </w:pPr>
            <w:r w:rsidRPr="0063364E">
              <w:rPr>
                <w:rFonts w:cs="Times New Roman"/>
                <w:color w:val="000000"/>
                <w:sz w:val="18"/>
                <w:szCs w:val="18"/>
              </w:rPr>
              <w:t>R$ 9.800,00</w:t>
            </w:r>
          </w:p>
        </w:tc>
      </w:tr>
      <w:tr w:rsidR="0063364E" w:rsidRPr="0063364E" w:rsidTr="00F04C12">
        <w:trPr>
          <w:trHeight w:val="2445"/>
        </w:trPr>
        <w:tc>
          <w:tcPr>
            <w:tcW w:w="17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Contratação de empresa prestadora de serviços de organização de eventos e correlatos para a realização da VIII Edição dos Jogos do Instituto Federal do Paraná – JIFPR 2018</w:t>
            </w: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35</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Vigilância desarmada: serviços de qualidade e eficácia, profissionais com experiência em eventos, para prestar serviços de vigilância e segurança desarmada nas instalações do evento, devidamente uniformizados e munidos dos equipamentos necessários ao desempenho de suas funções, conforme orientações da Comissão Organizadora do evento. Os serviços deverão ser realizados no local do evento durante os 04 dias de realização da VIII Edição dos JIFPR 2018. (Estimativa de 08 pessoas para 04 dias do Evento, totalizando 32 diárias). </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32</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R$ 268,33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5608AF" w:rsidP="0063364E">
            <w:pPr>
              <w:jc w:val="center"/>
              <w:rPr>
                <w:rFonts w:cs="Arial"/>
                <w:color w:val="000000"/>
                <w:sz w:val="18"/>
                <w:szCs w:val="18"/>
              </w:rPr>
            </w:pPr>
            <w:r>
              <w:rPr>
                <w:rFonts w:cs="Times New Roman"/>
                <w:color w:val="000000"/>
                <w:sz w:val="18"/>
                <w:szCs w:val="18"/>
              </w:rPr>
              <w:t>R$ 8.586,56</w:t>
            </w:r>
          </w:p>
        </w:tc>
      </w:tr>
      <w:tr w:rsidR="0063364E" w:rsidRPr="0063364E" w:rsidTr="00F04C12">
        <w:trPr>
          <w:trHeight w:val="1275"/>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36</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bookmarkStart w:id="2" w:name="RANGE!C45"/>
            <w:proofErr w:type="spellStart"/>
            <w:r w:rsidRPr="0063364E">
              <w:rPr>
                <w:rFonts w:cs="Arial"/>
                <w:szCs w:val="20"/>
              </w:rPr>
              <w:t>Climatizador</w:t>
            </w:r>
            <w:proofErr w:type="spellEnd"/>
            <w:r w:rsidRPr="0063364E">
              <w:rPr>
                <w:rFonts w:cs="Arial"/>
                <w:szCs w:val="20"/>
              </w:rPr>
              <w:t xml:space="preserve">: Aluguel de </w:t>
            </w:r>
            <w:proofErr w:type="spellStart"/>
            <w:r w:rsidRPr="0063364E">
              <w:rPr>
                <w:rFonts w:cs="Arial"/>
                <w:szCs w:val="20"/>
              </w:rPr>
              <w:t>Climatizador</w:t>
            </w:r>
            <w:proofErr w:type="spellEnd"/>
            <w:r w:rsidRPr="0063364E">
              <w:rPr>
                <w:rFonts w:cs="Arial"/>
                <w:szCs w:val="20"/>
              </w:rPr>
              <w:t xml:space="preserve"> Evaporativo móvel, a base de água, de utilização em lugares amplos, tais como ginásios de esporte, dimensões aproximadas: 520 mm (largura) x 1.470 mm (altura) x 520 mm (profundidade), peso aproximado: 19,8 kg, capacidade do reservatório: 100 litros. (04 unidades, 04 diárias)</w:t>
            </w:r>
            <w:bookmarkEnd w:id="2"/>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Cs w:val="20"/>
              </w:rPr>
            </w:pPr>
            <w:r w:rsidRPr="0063364E">
              <w:rPr>
                <w:rFonts w:cs="Times New Roman"/>
                <w:color w:val="000000"/>
                <w:szCs w:val="20"/>
              </w:rPr>
              <w:t>16</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R$ 600,00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R$ 9.600,00</w:t>
            </w:r>
          </w:p>
        </w:tc>
      </w:tr>
      <w:tr w:rsidR="0063364E" w:rsidRPr="0063364E" w:rsidTr="00F04C12">
        <w:trPr>
          <w:trHeight w:val="1680"/>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37</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Garrafa </w:t>
            </w:r>
            <w:proofErr w:type="spellStart"/>
            <w:r w:rsidRPr="0063364E">
              <w:rPr>
                <w:rFonts w:cs="Arial"/>
                <w:szCs w:val="20"/>
              </w:rPr>
              <w:t>Squeeze</w:t>
            </w:r>
            <w:proofErr w:type="spellEnd"/>
            <w:r w:rsidRPr="0063364E">
              <w:rPr>
                <w:rFonts w:cs="Arial"/>
                <w:szCs w:val="20"/>
              </w:rPr>
              <w:t xml:space="preserve">: Aquisição de 750 garrafas </w:t>
            </w:r>
            <w:proofErr w:type="spellStart"/>
            <w:r w:rsidRPr="0063364E">
              <w:rPr>
                <w:rFonts w:cs="Arial"/>
                <w:szCs w:val="20"/>
              </w:rPr>
              <w:t>Squeeze</w:t>
            </w:r>
            <w:proofErr w:type="spellEnd"/>
            <w:r w:rsidRPr="0063364E">
              <w:rPr>
                <w:rFonts w:cs="Arial"/>
                <w:szCs w:val="20"/>
              </w:rPr>
              <w:t xml:space="preserve"> 500 ml, material plástico flexível, frasco disponível em até 06 opções de cores diferentes, com tampa com rosca, com vedação completa, válvula (bico) em PEMD (polietileno de média densidade) flexível na cor cristal. Arte personalizada em até 06 opções de cores. (750 unidades)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750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R$ 9,25</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R$ 6.937,50</w:t>
            </w:r>
          </w:p>
        </w:tc>
      </w:tr>
      <w:tr w:rsidR="0063364E" w:rsidRPr="0063364E" w:rsidTr="00F04C12">
        <w:trPr>
          <w:trHeight w:val="870"/>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38</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Arranjo de Flores: Arranjo de Flores – Elaboração de arranjos tipo jardineira para mesa plenária e arranjos com tripés com flores naturais. (02 unidades). </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2</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R$ 185,00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R$ 370,00</w:t>
            </w:r>
          </w:p>
        </w:tc>
      </w:tr>
      <w:tr w:rsidR="0063364E" w:rsidRPr="0063364E" w:rsidTr="00F04C12">
        <w:trPr>
          <w:trHeight w:val="1365"/>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39</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 xml:space="preserve">Locação de 02 (duas) tendas com estruturas de ferro, modelo pirâmide, medindo 05mx05m, coberta por lona branca </w:t>
            </w:r>
            <w:proofErr w:type="spellStart"/>
            <w:r w:rsidRPr="0063364E">
              <w:rPr>
                <w:rFonts w:cs="Arial"/>
                <w:szCs w:val="20"/>
              </w:rPr>
              <w:t>antichamas</w:t>
            </w:r>
            <w:proofErr w:type="spellEnd"/>
            <w:r w:rsidRPr="0063364E">
              <w:rPr>
                <w:rFonts w:cs="Arial"/>
                <w:szCs w:val="20"/>
              </w:rPr>
              <w:t xml:space="preserve"> com fechamentos laterais e piso de madeira para servir de apoio na pista de atletismo e vôlei de praia.  (02 unidades por 02 dias/competição)</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Diária</w:t>
            </w:r>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gramStart"/>
            <w:r w:rsidRPr="0063364E">
              <w:rPr>
                <w:rFonts w:cs="Times New Roman"/>
                <w:color w:val="000000"/>
                <w:sz w:val="18"/>
                <w:szCs w:val="18"/>
              </w:rPr>
              <w:t>4</w:t>
            </w:r>
            <w:proofErr w:type="gramEnd"/>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R$ 475,00</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R$ 1.900,00</w:t>
            </w:r>
          </w:p>
        </w:tc>
      </w:tr>
      <w:tr w:rsidR="0063364E" w:rsidRPr="0063364E" w:rsidTr="00F04C12">
        <w:trPr>
          <w:trHeight w:val="930"/>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40</w:t>
            </w:r>
          </w:p>
        </w:tc>
        <w:tc>
          <w:tcPr>
            <w:tcW w:w="577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Água mineral: Água mineral natural sem gás, acondicionada em galão de 20 litros, com certificados de autorização dos órgãos competentes e com validade para 12 (doze) meses, 200 galões.</w:t>
            </w:r>
          </w:p>
        </w:tc>
        <w:tc>
          <w:tcPr>
            <w:tcW w:w="155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r w:rsidRPr="0063364E">
              <w:rPr>
                <w:rFonts w:cs="Times New Roman"/>
                <w:color w:val="000000"/>
                <w:sz w:val="18"/>
                <w:szCs w:val="18"/>
              </w:rPr>
              <w:t>200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R$ 11,85</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sz w:val="18"/>
                <w:szCs w:val="18"/>
              </w:rPr>
            </w:pPr>
            <w:r w:rsidRPr="0063364E">
              <w:rPr>
                <w:rFonts w:cs="Arial"/>
                <w:sz w:val="18"/>
                <w:szCs w:val="18"/>
              </w:rPr>
              <w:t>R$ 2.370,00</w:t>
            </w:r>
          </w:p>
        </w:tc>
      </w:tr>
      <w:tr w:rsidR="0063364E" w:rsidRPr="0063364E" w:rsidTr="00F04C12">
        <w:trPr>
          <w:trHeight w:val="900"/>
        </w:trPr>
        <w:tc>
          <w:tcPr>
            <w:tcW w:w="1780" w:type="dxa"/>
            <w:vMerge/>
            <w:tcBorders>
              <w:top w:val="single" w:sz="4" w:space="0" w:color="auto"/>
              <w:left w:val="single" w:sz="4" w:space="0" w:color="auto"/>
              <w:bottom w:val="nil"/>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820" w:type="dxa"/>
            <w:tcBorders>
              <w:top w:val="nil"/>
              <w:left w:val="nil"/>
              <w:bottom w:val="nil"/>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41</w:t>
            </w:r>
          </w:p>
        </w:tc>
        <w:tc>
          <w:tcPr>
            <w:tcW w:w="5779" w:type="dxa"/>
            <w:tcBorders>
              <w:top w:val="nil"/>
              <w:left w:val="nil"/>
              <w:bottom w:val="nil"/>
              <w:right w:val="single" w:sz="4" w:space="0" w:color="auto"/>
            </w:tcBorders>
            <w:shd w:val="clear" w:color="auto" w:fill="auto"/>
            <w:vAlign w:val="center"/>
            <w:hideMark/>
          </w:tcPr>
          <w:p w:rsidR="0063364E" w:rsidRPr="0063364E" w:rsidRDefault="0063364E" w:rsidP="0063364E">
            <w:pPr>
              <w:jc w:val="both"/>
              <w:rPr>
                <w:rFonts w:cs="Arial"/>
                <w:szCs w:val="20"/>
              </w:rPr>
            </w:pPr>
            <w:r w:rsidRPr="0063364E">
              <w:rPr>
                <w:rFonts w:cs="Arial"/>
                <w:szCs w:val="20"/>
              </w:rPr>
              <w:t>Bebedouro: Aluguel de equipamento de bebedouro climatizado, capacidade para galões de 20 litros de água. (10 unidades por 04 dias).</w:t>
            </w:r>
          </w:p>
        </w:tc>
        <w:tc>
          <w:tcPr>
            <w:tcW w:w="1559" w:type="dxa"/>
            <w:tcBorders>
              <w:top w:val="nil"/>
              <w:left w:val="nil"/>
              <w:bottom w:val="nil"/>
              <w:right w:val="single" w:sz="4" w:space="0" w:color="auto"/>
            </w:tcBorders>
            <w:shd w:val="clear" w:color="auto" w:fill="auto"/>
            <w:vAlign w:val="center"/>
            <w:hideMark/>
          </w:tcPr>
          <w:p w:rsidR="0063364E" w:rsidRPr="0063364E" w:rsidRDefault="0063364E" w:rsidP="0063364E">
            <w:pPr>
              <w:jc w:val="center"/>
              <w:rPr>
                <w:rFonts w:cs="Arial"/>
                <w:color w:val="000000"/>
                <w:sz w:val="18"/>
                <w:szCs w:val="18"/>
              </w:rPr>
            </w:pPr>
            <w:proofErr w:type="spellStart"/>
            <w:r w:rsidRPr="0063364E">
              <w:rPr>
                <w:rFonts w:cs="Times New Roman"/>
                <w:color w:val="000000"/>
                <w:sz w:val="18"/>
                <w:szCs w:val="18"/>
              </w:rPr>
              <w:t>Unid</w:t>
            </w:r>
            <w:proofErr w:type="spellEnd"/>
          </w:p>
        </w:tc>
        <w:tc>
          <w:tcPr>
            <w:tcW w:w="1452" w:type="dxa"/>
            <w:tcBorders>
              <w:top w:val="nil"/>
              <w:left w:val="nil"/>
              <w:bottom w:val="nil"/>
              <w:right w:val="single" w:sz="4" w:space="0" w:color="auto"/>
            </w:tcBorders>
            <w:shd w:val="clear" w:color="auto" w:fill="auto"/>
            <w:vAlign w:val="center"/>
            <w:hideMark/>
          </w:tcPr>
          <w:p w:rsidR="0063364E" w:rsidRPr="0063364E" w:rsidRDefault="0063364E" w:rsidP="0063364E">
            <w:pPr>
              <w:jc w:val="center"/>
              <w:rPr>
                <w:rFonts w:cs="Arial"/>
                <w:color w:val="000000"/>
                <w:szCs w:val="20"/>
              </w:rPr>
            </w:pPr>
            <w:r w:rsidRPr="0063364E">
              <w:rPr>
                <w:rFonts w:cs="Times New Roman"/>
                <w:color w:val="000000"/>
                <w:szCs w:val="20"/>
              </w:rPr>
              <w:t>40</w:t>
            </w:r>
          </w:p>
        </w:tc>
        <w:tc>
          <w:tcPr>
            <w:tcW w:w="1666" w:type="dxa"/>
            <w:tcBorders>
              <w:top w:val="single" w:sz="4" w:space="0" w:color="auto"/>
              <w:left w:val="nil"/>
              <w:bottom w:val="nil"/>
              <w:right w:val="single" w:sz="4" w:space="0" w:color="auto"/>
            </w:tcBorders>
            <w:shd w:val="clear" w:color="auto" w:fill="auto"/>
            <w:vAlign w:val="center"/>
            <w:hideMark/>
          </w:tcPr>
          <w:p w:rsidR="0063364E" w:rsidRPr="0063364E" w:rsidRDefault="0063364E" w:rsidP="0063364E">
            <w:pPr>
              <w:jc w:val="right"/>
              <w:rPr>
                <w:rFonts w:cs="Arial"/>
                <w:color w:val="000000"/>
                <w:sz w:val="18"/>
                <w:szCs w:val="18"/>
              </w:rPr>
            </w:pPr>
            <w:r w:rsidRPr="0063364E">
              <w:rPr>
                <w:rFonts w:cs="Times New Roman"/>
                <w:color w:val="000000"/>
                <w:sz w:val="18"/>
                <w:szCs w:val="18"/>
              </w:rPr>
              <w:t>R$ 433,33</w:t>
            </w:r>
          </w:p>
        </w:tc>
        <w:tc>
          <w:tcPr>
            <w:tcW w:w="1560" w:type="dxa"/>
            <w:tcBorders>
              <w:top w:val="single" w:sz="4" w:space="0" w:color="auto"/>
              <w:left w:val="nil"/>
              <w:bottom w:val="nil"/>
              <w:right w:val="single" w:sz="4" w:space="0" w:color="auto"/>
            </w:tcBorders>
            <w:shd w:val="clear" w:color="auto" w:fill="auto"/>
            <w:vAlign w:val="center"/>
            <w:hideMark/>
          </w:tcPr>
          <w:p w:rsidR="0063364E" w:rsidRPr="0063364E" w:rsidRDefault="005608AF" w:rsidP="0063364E">
            <w:pPr>
              <w:jc w:val="right"/>
              <w:rPr>
                <w:rFonts w:cs="Arial"/>
                <w:color w:val="000000"/>
                <w:sz w:val="18"/>
                <w:szCs w:val="18"/>
              </w:rPr>
            </w:pPr>
            <w:r>
              <w:rPr>
                <w:rFonts w:cs="Times New Roman"/>
                <w:color w:val="000000"/>
                <w:sz w:val="18"/>
                <w:szCs w:val="18"/>
              </w:rPr>
              <w:t>R$ 17.333,20</w:t>
            </w:r>
          </w:p>
        </w:tc>
      </w:tr>
      <w:tr w:rsidR="0063364E" w:rsidRPr="0063364E" w:rsidTr="00F04C12">
        <w:trPr>
          <w:trHeight w:val="315"/>
        </w:trPr>
        <w:tc>
          <w:tcPr>
            <w:tcW w:w="13056" w:type="dxa"/>
            <w:gridSpan w:val="6"/>
            <w:tcBorders>
              <w:top w:val="single" w:sz="8" w:space="0" w:color="auto"/>
              <w:left w:val="single" w:sz="8" w:space="0" w:color="auto"/>
              <w:bottom w:val="single" w:sz="8" w:space="0" w:color="auto"/>
              <w:right w:val="single" w:sz="8" w:space="0" w:color="000000"/>
            </w:tcBorders>
            <w:shd w:val="clear" w:color="000000" w:fill="FABF8F"/>
            <w:noWrap/>
            <w:vAlign w:val="bottom"/>
            <w:hideMark/>
          </w:tcPr>
          <w:p w:rsidR="0063364E" w:rsidRPr="0063364E" w:rsidRDefault="0063364E" w:rsidP="0063364E">
            <w:pPr>
              <w:jc w:val="center"/>
              <w:rPr>
                <w:rFonts w:cs="Arial"/>
                <w:b/>
                <w:bCs/>
                <w:color w:val="000000"/>
                <w:szCs w:val="20"/>
              </w:rPr>
            </w:pPr>
            <w:r w:rsidRPr="0063364E">
              <w:rPr>
                <w:rFonts w:cs="Arial"/>
                <w:b/>
                <w:bCs/>
                <w:color w:val="000000"/>
                <w:szCs w:val="20"/>
              </w:rPr>
              <w:t>Valor Total</w:t>
            </w:r>
          </w:p>
        </w:tc>
        <w:tc>
          <w:tcPr>
            <w:tcW w:w="1560" w:type="dxa"/>
            <w:tcBorders>
              <w:top w:val="single" w:sz="8" w:space="0" w:color="auto"/>
              <w:left w:val="nil"/>
              <w:bottom w:val="single" w:sz="8" w:space="0" w:color="auto"/>
              <w:right w:val="single" w:sz="8" w:space="0" w:color="auto"/>
            </w:tcBorders>
            <w:shd w:val="clear" w:color="000000" w:fill="FABF8F"/>
            <w:noWrap/>
            <w:vAlign w:val="bottom"/>
            <w:hideMark/>
          </w:tcPr>
          <w:p w:rsidR="0063364E" w:rsidRPr="0063364E" w:rsidRDefault="0063364E" w:rsidP="0063364E">
            <w:pPr>
              <w:jc w:val="right"/>
              <w:rPr>
                <w:rFonts w:cs="Arial"/>
                <w:b/>
                <w:bCs/>
                <w:color w:val="000000"/>
                <w:sz w:val="18"/>
                <w:szCs w:val="18"/>
              </w:rPr>
            </w:pPr>
            <w:r w:rsidRPr="005608AF">
              <w:rPr>
                <w:rFonts w:cs="Arial"/>
                <w:b/>
                <w:bCs/>
                <w:color w:val="000000"/>
                <w:sz w:val="18"/>
                <w:szCs w:val="18"/>
                <w:highlight w:val="yellow"/>
              </w:rPr>
              <w:t>R$ 531.559,17</w:t>
            </w:r>
          </w:p>
        </w:tc>
      </w:tr>
    </w:tbl>
    <w:p w:rsidR="000452E1" w:rsidRDefault="000452E1">
      <w:pPr>
        <w:spacing w:before="120" w:after="120" w:line="276" w:lineRule="auto"/>
        <w:ind w:left="425"/>
        <w:jc w:val="both"/>
        <w:rPr>
          <w:rFonts w:cs="Times New Roman"/>
          <w:szCs w:val="20"/>
        </w:rPr>
      </w:pPr>
    </w:p>
    <w:p w:rsidR="00F04C12" w:rsidRDefault="00F04C12">
      <w:pPr>
        <w:spacing w:before="120" w:after="120" w:line="276" w:lineRule="auto"/>
        <w:ind w:left="425"/>
        <w:jc w:val="both"/>
        <w:rPr>
          <w:rFonts w:cs="Times New Roman"/>
          <w:szCs w:val="20"/>
        </w:rPr>
        <w:sectPr w:rsidR="00F04C12" w:rsidSect="0063364E">
          <w:pgSz w:w="16838" w:h="11906" w:orient="landscape"/>
          <w:pgMar w:top="1701" w:right="2158" w:bottom="1134" w:left="1418" w:header="780" w:footer="709" w:gutter="0"/>
          <w:cols w:space="720"/>
          <w:formProt w:val="0"/>
          <w:docGrid w:linePitch="360" w:charSpace="2047"/>
        </w:sectPr>
      </w:pPr>
    </w:p>
    <w:p w:rsidR="0063364E" w:rsidRDefault="0063364E">
      <w:pPr>
        <w:spacing w:before="120" w:after="120" w:line="276" w:lineRule="auto"/>
        <w:ind w:left="425"/>
        <w:jc w:val="both"/>
        <w:rPr>
          <w:rFonts w:cs="Times New Roman"/>
          <w:szCs w:val="20"/>
        </w:rPr>
      </w:pPr>
    </w:p>
    <w:tbl>
      <w:tblPr>
        <w:tblW w:w="9680" w:type="dxa"/>
        <w:tblInd w:w="70" w:type="dxa"/>
        <w:tblCellMar>
          <w:left w:w="70" w:type="dxa"/>
          <w:right w:w="70" w:type="dxa"/>
        </w:tblCellMar>
        <w:tblLook w:val="04A0" w:firstRow="1" w:lastRow="0" w:firstColumn="1" w:lastColumn="0" w:noHBand="0" w:noVBand="1"/>
      </w:tblPr>
      <w:tblGrid>
        <w:gridCol w:w="1188"/>
        <w:gridCol w:w="639"/>
        <w:gridCol w:w="895"/>
        <w:gridCol w:w="639"/>
        <w:gridCol w:w="2950"/>
        <w:gridCol w:w="1157"/>
        <w:gridCol w:w="60"/>
        <w:gridCol w:w="2152"/>
      </w:tblGrid>
      <w:tr w:rsidR="0063364E" w:rsidRPr="0063364E" w:rsidTr="002D7E5C">
        <w:trPr>
          <w:trHeight w:val="61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ITEM</w:t>
            </w:r>
            <w:r w:rsidR="0092504C">
              <w:rPr>
                <w:rFonts w:ascii="Calibri" w:hAnsi="Calibri" w:cs="Times New Roman"/>
                <w:bCs/>
                <w:color w:val="000000"/>
                <w:sz w:val="22"/>
                <w:szCs w:val="22"/>
              </w:rPr>
              <w:t xml:space="preserve"> </w:t>
            </w:r>
            <w:proofErr w:type="gramStart"/>
            <w:r w:rsidR="0092504C">
              <w:rPr>
                <w:rFonts w:ascii="Calibri" w:hAnsi="Calibri" w:cs="Times New Roman"/>
                <w:bCs/>
                <w:color w:val="000000"/>
                <w:sz w:val="22"/>
                <w:szCs w:val="22"/>
              </w:rPr>
              <w:t>2</w:t>
            </w:r>
            <w:proofErr w:type="gramEnd"/>
          </w:p>
        </w:tc>
        <w:tc>
          <w:tcPr>
            <w:tcW w:w="639" w:type="dxa"/>
            <w:tcBorders>
              <w:top w:val="single" w:sz="8" w:space="0" w:color="auto"/>
              <w:left w:val="nil"/>
              <w:bottom w:val="single" w:sz="8" w:space="0" w:color="auto"/>
              <w:right w:val="single" w:sz="8"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0"/>
              </w:rPr>
              <w:t xml:space="preserve">SUB </w:t>
            </w:r>
            <w:r w:rsidRPr="0063364E">
              <w:rPr>
                <w:rFonts w:ascii="Calibri" w:hAnsi="Calibri" w:cs="Times New Roman"/>
                <w:color w:val="000000"/>
                <w:sz w:val="22"/>
                <w:szCs w:val="20"/>
              </w:rPr>
              <w:br/>
              <w:t>ITEM</w:t>
            </w:r>
          </w:p>
        </w:tc>
        <w:tc>
          <w:tcPr>
            <w:tcW w:w="895" w:type="dxa"/>
            <w:tcBorders>
              <w:top w:val="single" w:sz="8" w:space="0" w:color="auto"/>
              <w:left w:val="nil"/>
              <w:bottom w:val="single" w:sz="8" w:space="0" w:color="auto"/>
              <w:right w:val="single" w:sz="8"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0"/>
              </w:rPr>
              <w:t>ORIGEM</w:t>
            </w:r>
          </w:p>
        </w:tc>
        <w:tc>
          <w:tcPr>
            <w:tcW w:w="639" w:type="dxa"/>
            <w:tcBorders>
              <w:top w:val="single" w:sz="8" w:space="0" w:color="auto"/>
              <w:left w:val="nil"/>
              <w:bottom w:val="single" w:sz="8" w:space="0" w:color="auto"/>
              <w:right w:val="single" w:sz="8"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QTDE</w:t>
            </w:r>
          </w:p>
        </w:tc>
        <w:tc>
          <w:tcPr>
            <w:tcW w:w="2950" w:type="dxa"/>
            <w:tcBorders>
              <w:top w:val="single" w:sz="8" w:space="0" w:color="auto"/>
              <w:left w:val="nil"/>
              <w:bottom w:val="single" w:sz="8" w:space="0" w:color="auto"/>
              <w:right w:val="single" w:sz="8"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ESPECIFICAÇÃO</w:t>
            </w:r>
          </w:p>
        </w:tc>
        <w:tc>
          <w:tcPr>
            <w:tcW w:w="1217" w:type="dxa"/>
            <w:gridSpan w:val="2"/>
            <w:tcBorders>
              <w:top w:val="single" w:sz="8" w:space="0" w:color="auto"/>
              <w:left w:val="nil"/>
              <w:bottom w:val="single" w:sz="8" w:space="0" w:color="auto"/>
              <w:right w:val="single" w:sz="8" w:space="0" w:color="000000"/>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 xml:space="preserve"> VALOR UNITÁRIO </w:t>
            </w:r>
          </w:p>
        </w:tc>
        <w:tc>
          <w:tcPr>
            <w:tcW w:w="2152" w:type="dxa"/>
            <w:tcBorders>
              <w:top w:val="single" w:sz="8" w:space="0" w:color="auto"/>
              <w:left w:val="nil"/>
              <w:bottom w:val="single" w:sz="8" w:space="0" w:color="auto"/>
              <w:right w:val="single" w:sz="8" w:space="0" w:color="auto"/>
            </w:tcBorders>
            <w:shd w:val="clear" w:color="auto" w:fill="auto"/>
            <w:vAlign w:val="center"/>
            <w:hideMark/>
          </w:tcPr>
          <w:p w:rsidR="0063364E" w:rsidRPr="0063364E" w:rsidRDefault="0063364E" w:rsidP="0063364E">
            <w:pPr>
              <w:jc w:val="center"/>
              <w:rPr>
                <w:rFonts w:ascii="Calibri" w:hAnsi="Calibri" w:cs="Times New Roman"/>
                <w:color w:val="000000"/>
                <w:sz w:val="22"/>
                <w:szCs w:val="22"/>
              </w:rPr>
            </w:pPr>
            <w:r w:rsidRPr="0063364E">
              <w:rPr>
                <w:rFonts w:ascii="Calibri" w:hAnsi="Calibri" w:cs="Times New Roman"/>
                <w:color w:val="000000"/>
                <w:sz w:val="22"/>
                <w:szCs w:val="22"/>
              </w:rPr>
              <w:t>VALOR TOTAL</w:t>
            </w:r>
          </w:p>
        </w:tc>
      </w:tr>
      <w:tr w:rsidR="0063364E" w:rsidRPr="0063364E" w:rsidTr="002D7E5C">
        <w:trPr>
          <w:trHeight w:val="1680"/>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3364E" w:rsidRPr="0063364E" w:rsidRDefault="0063364E" w:rsidP="0063364E">
            <w:pP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1</w:t>
            </w:r>
            <w:proofErr w:type="gramEnd"/>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63364E" w:rsidRPr="0063364E" w:rsidRDefault="0063364E" w:rsidP="0063364E">
            <w:pPr>
              <w:jc w:val="center"/>
              <w:rPr>
                <w:rFonts w:cs="Arial"/>
                <w:b/>
                <w:bCs/>
                <w:szCs w:val="20"/>
              </w:rPr>
            </w:pPr>
            <w:r w:rsidRPr="0063364E">
              <w:rPr>
                <w:rFonts w:cs="Arial"/>
                <w:b/>
                <w:bCs/>
                <w:szCs w:val="20"/>
              </w:rPr>
              <w:t>Reitoria</w:t>
            </w:r>
          </w:p>
        </w:tc>
        <w:tc>
          <w:tcPr>
            <w:tcW w:w="63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6</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217" w:type="dxa"/>
            <w:gridSpan w:val="2"/>
            <w:tcBorders>
              <w:top w:val="single" w:sz="8"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1.060,00 </w:t>
            </w:r>
          </w:p>
        </w:tc>
        <w:tc>
          <w:tcPr>
            <w:tcW w:w="2152" w:type="dxa"/>
            <w:tcBorders>
              <w:top w:val="nil"/>
              <w:left w:val="nil"/>
              <w:bottom w:val="single" w:sz="4" w:space="0" w:color="auto"/>
              <w:right w:val="single" w:sz="8"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R$ 6.360,00 </w:t>
            </w:r>
          </w:p>
        </w:tc>
      </w:tr>
      <w:tr w:rsidR="0063364E" w:rsidRPr="0063364E" w:rsidTr="002D7E5C">
        <w:trPr>
          <w:trHeight w:val="1680"/>
        </w:trPr>
        <w:tc>
          <w:tcPr>
            <w:tcW w:w="1188" w:type="dxa"/>
            <w:vMerge/>
            <w:tcBorders>
              <w:top w:val="nil"/>
              <w:left w:val="single" w:sz="8" w:space="0" w:color="auto"/>
              <w:bottom w:val="single" w:sz="8"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Km rodado até 500 km</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6,57 </w:t>
            </w:r>
          </w:p>
        </w:tc>
        <w:tc>
          <w:tcPr>
            <w:tcW w:w="2152" w:type="dxa"/>
            <w:tcBorders>
              <w:top w:val="nil"/>
              <w:left w:val="nil"/>
              <w:bottom w:val="single" w:sz="4" w:space="0" w:color="auto"/>
              <w:right w:val="single" w:sz="8"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R$ 3.285,00 </w:t>
            </w:r>
          </w:p>
        </w:tc>
      </w:tr>
      <w:tr w:rsidR="0063364E" w:rsidRPr="0063364E" w:rsidTr="002D7E5C">
        <w:trPr>
          <w:trHeight w:val="1680"/>
        </w:trPr>
        <w:tc>
          <w:tcPr>
            <w:tcW w:w="1188" w:type="dxa"/>
            <w:vMerge/>
            <w:tcBorders>
              <w:top w:val="nil"/>
              <w:left w:val="single" w:sz="8" w:space="0" w:color="auto"/>
              <w:bottom w:val="single" w:sz="8"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930</w:t>
            </w:r>
          </w:p>
        </w:tc>
        <w:tc>
          <w:tcPr>
            <w:tcW w:w="2950" w:type="dxa"/>
            <w:tcBorders>
              <w:top w:val="nil"/>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Km rodado acima de 500 km</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5,31 </w:t>
            </w:r>
          </w:p>
        </w:tc>
        <w:tc>
          <w:tcPr>
            <w:tcW w:w="2152" w:type="dxa"/>
            <w:tcBorders>
              <w:top w:val="nil"/>
              <w:left w:val="nil"/>
              <w:bottom w:val="single" w:sz="4" w:space="0" w:color="auto"/>
              <w:right w:val="single" w:sz="8"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R$ 4.938,30 </w:t>
            </w:r>
          </w:p>
        </w:tc>
      </w:tr>
      <w:tr w:rsidR="0063364E" w:rsidRPr="0063364E" w:rsidTr="002D7E5C">
        <w:trPr>
          <w:trHeight w:val="1680"/>
        </w:trPr>
        <w:tc>
          <w:tcPr>
            <w:tcW w:w="1188" w:type="dxa"/>
            <w:vMerge/>
            <w:tcBorders>
              <w:top w:val="nil"/>
              <w:left w:val="single" w:sz="8" w:space="0" w:color="auto"/>
              <w:bottom w:val="single" w:sz="8"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b/>
                <w:bCs/>
                <w:szCs w:val="20"/>
              </w:rPr>
            </w:pP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24</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Hora adicional</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153,33 </w:t>
            </w:r>
          </w:p>
        </w:tc>
        <w:tc>
          <w:tcPr>
            <w:tcW w:w="2152" w:type="dxa"/>
            <w:tcBorders>
              <w:top w:val="single" w:sz="4" w:space="0" w:color="auto"/>
              <w:left w:val="nil"/>
              <w:bottom w:val="single" w:sz="4" w:space="0" w:color="auto"/>
              <w:right w:val="single" w:sz="8" w:space="0" w:color="auto"/>
            </w:tcBorders>
            <w:shd w:val="clear" w:color="auto" w:fill="auto"/>
            <w:vAlign w:val="center"/>
            <w:hideMark/>
          </w:tcPr>
          <w:p w:rsidR="0063364E" w:rsidRPr="0063364E" w:rsidRDefault="0063364E" w:rsidP="0063364E">
            <w:pPr>
              <w:jc w:val="center"/>
              <w:rPr>
                <w:rFonts w:cs="Arial"/>
                <w:szCs w:val="20"/>
              </w:rPr>
            </w:pPr>
            <w:r w:rsidRPr="0063364E">
              <w:rPr>
                <w:rFonts w:cs="Arial"/>
                <w:szCs w:val="20"/>
              </w:rPr>
              <w:t xml:space="preserve"> R$ 3.680,00 </w:t>
            </w:r>
          </w:p>
        </w:tc>
      </w:tr>
      <w:tr w:rsidR="0063364E"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63364E" w:rsidRPr="0063364E" w:rsidRDefault="0063364E"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63364E" w:rsidRPr="0063364E" w:rsidRDefault="0063364E" w:rsidP="0063364E">
            <w:pPr>
              <w:rPr>
                <w:rFonts w:cs="Arial"/>
                <w:b/>
                <w:bCs/>
                <w:szCs w:val="20"/>
              </w:rPr>
            </w:pPr>
          </w:p>
        </w:tc>
        <w:tc>
          <w:tcPr>
            <w:tcW w:w="639" w:type="dxa"/>
            <w:tcBorders>
              <w:top w:val="single" w:sz="4" w:space="0" w:color="auto"/>
              <w:left w:val="nil"/>
              <w:bottom w:val="single" w:sz="8" w:space="0" w:color="auto"/>
              <w:right w:val="single" w:sz="4" w:space="0" w:color="auto"/>
            </w:tcBorders>
            <w:shd w:val="clear" w:color="000000" w:fill="FABF8F"/>
            <w:vAlign w:val="center"/>
            <w:hideMark/>
          </w:tcPr>
          <w:p w:rsidR="0063364E" w:rsidRPr="0063364E" w:rsidRDefault="0063364E" w:rsidP="0063364E">
            <w:pPr>
              <w:jc w:val="center"/>
              <w:rPr>
                <w:rFonts w:cs="Arial"/>
                <w:szCs w:val="20"/>
              </w:rPr>
            </w:pPr>
            <w:r w:rsidRPr="0063364E">
              <w:rPr>
                <w:rFonts w:cs="Arial"/>
                <w:szCs w:val="20"/>
              </w:rPr>
              <w:t> </w:t>
            </w:r>
          </w:p>
        </w:tc>
        <w:tc>
          <w:tcPr>
            <w:tcW w:w="2950" w:type="dxa"/>
            <w:tcBorders>
              <w:top w:val="single" w:sz="4" w:space="0" w:color="auto"/>
              <w:left w:val="nil"/>
              <w:bottom w:val="single" w:sz="8" w:space="0" w:color="auto"/>
              <w:right w:val="single" w:sz="4" w:space="0" w:color="auto"/>
            </w:tcBorders>
            <w:shd w:val="clear" w:color="000000" w:fill="FABF8F"/>
            <w:vAlign w:val="center"/>
            <w:hideMark/>
          </w:tcPr>
          <w:p w:rsidR="0063364E" w:rsidRPr="0063364E" w:rsidRDefault="0063364E"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63364E" w:rsidRPr="0063364E" w:rsidRDefault="0063364E" w:rsidP="0063364E">
            <w:pPr>
              <w:jc w:val="center"/>
              <w:rPr>
                <w:rFonts w:cs="Arial"/>
                <w:b/>
                <w:bCs/>
                <w:szCs w:val="20"/>
              </w:rPr>
            </w:pPr>
            <w:r w:rsidRPr="0063364E">
              <w:rPr>
                <w:rFonts w:cs="Arial"/>
                <w:b/>
                <w:bCs/>
                <w:szCs w:val="20"/>
              </w:rPr>
              <w:t xml:space="preserve"> R$                                   18.263,30 </w:t>
            </w:r>
          </w:p>
        </w:tc>
      </w:tr>
      <w:tr w:rsidR="00125DC4" w:rsidRPr="0063364E" w:rsidTr="002D7E5C">
        <w:trPr>
          <w:trHeight w:val="1680"/>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125DC4" w:rsidRPr="0063364E" w:rsidRDefault="00125DC4"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125DC4" w:rsidRPr="0063364E" w:rsidRDefault="00125DC4" w:rsidP="0063364E">
            <w:pPr>
              <w:jc w:val="center"/>
              <w:rPr>
                <w:rFonts w:cs="Arial"/>
                <w:szCs w:val="20"/>
              </w:rPr>
            </w:pPr>
            <w:proofErr w:type="gramStart"/>
            <w:r w:rsidRPr="0063364E">
              <w:rPr>
                <w:rFonts w:cs="Arial"/>
                <w:szCs w:val="20"/>
              </w:rPr>
              <w:t>2</w:t>
            </w:r>
            <w:proofErr w:type="gramEnd"/>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25DC4" w:rsidRPr="0063364E" w:rsidRDefault="00125DC4" w:rsidP="0063364E">
            <w:pPr>
              <w:jc w:val="center"/>
              <w:rPr>
                <w:rFonts w:cs="Arial"/>
                <w:b/>
                <w:bCs/>
                <w:szCs w:val="20"/>
              </w:rPr>
            </w:pPr>
            <w:r w:rsidRPr="0063364E">
              <w:rPr>
                <w:rFonts w:cs="Arial"/>
                <w:b/>
                <w:bCs/>
                <w:szCs w:val="20"/>
              </w:rPr>
              <w:t>Curitiba</w:t>
            </w:r>
          </w:p>
        </w:tc>
        <w:tc>
          <w:tcPr>
            <w:tcW w:w="639" w:type="dxa"/>
            <w:tcBorders>
              <w:top w:val="nil"/>
              <w:left w:val="nil"/>
              <w:bottom w:val="single" w:sz="4" w:space="0" w:color="auto"/>
              <w:right w:val="single" w:sz="4" w:space="0" w:color="auto"/>
            </w:tcBorders>
            <w:shd w:val="clear" w:color="auto" w:fill="auto"/>
            <w:vAlign w:val="center"/>
            <w:hideMark/>
          </w:tcPr>
          <w:p w:rsidR="00125DC4" w:rsidRPr="0063364E" w:rsidRDefault="00125DC4" w:rsidP="0063364E">
            <w:pPr>
              <w:jc w:val="center"/>
              <w:rPr>
                <w:rFonts w:cs="Arial"/>
                <w:szCs w:val="20"/>
              </w:rPr>
            </w:pPr>
            <w:proofErr w:type="gramStart"/>
            <w:r w:rsidRPr="0063364E">
              <w:rPr>
                <w:rFonts w:cs="Arial"/>
                <w:szCs w:val="20"/>
              </w:rPr>
              <w:t>6</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125DC4" w:rsidRPr="0063364E" w:rsidRDefault="00125DC4"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217" w:type="dxa"/>
            <w:gridSpan w:val="2"/>
            <w:tcBorders>
              <w:top w:val="nil"/>
              <w:left w:val="nil"/>
              <w:bottom w:val="single" w:sz="4" w:space="0" w:color="auto"/>
              <w:right w:val="single" w:sz="4" w:space="0" w:color="auto"/>
            </w:tcBorders>
            <w:shd w:val="clear" w:color="auto" w:fill="auto"/>
            <w:vAlign w:val="center"/>
            <w:hideMark/>
          </w:tcPr>
          <w:p w:rsidR="00125DC4" w:rsidRPr="0063364E" w:rsidRDefault="00125DC4" w:rsidP="0063364E">
            <w:pPr>
              <w:jc w:val="center"/>
              <w:rPr>
                <w:rFonts w:cs="Arial"/>
                <w:szCs w:val="20"/>
              </w:rPr>
            </w:pPr>
            <w:r w:rsidRPr="0063364E">
              <w:rPr>
                <w:rFonts w:cs="Arial"/>
                <w:szCs w:val="20"/>
              </w:rPr>
              <w:t>R$ 1.060,00</w:t>
            </w:r>
          </w:p>
        </w:tc>
        <w:tc>
          <w:tcPr>
            <w:tcW w:w="2152" w:type="dxa"/>
            <w:tcBorders>
              <w:top w:val="single" w:sz="8" w:space="0" w:color="auto"/>
              <w:left w:val="nil"/>
              <w:bottom w:val="single" w:sz="4" w:space="0" w:color="auto"/>
              <w:right w:val="single" w:sz="8" w:space="0" w:color="000000"/>
            </w:tcBorders>
            <w:shd w:val="clear" w:color="auto" w:fill="auto"/>
            <w:vAlign w:val="center"/>
            <w:hideMark/>
          </w:tcPr>
          <w:p w:rsidR="00125DC4" w:rsidRPr="0063364E" w:rsidRDefault="00125DC4" w:rsidP="00125DC4">
            <w:pPr>
              <w:jc w:val="center"/>
              <w:rPr>
                <w:rFonts w:cs="Arial"/>
                <w:szCs w:val="20"/>
              </w:rPr>
            </w:pPr>
            <w:r w:rsidRPr="0063364E">
              <w:rPr>
                <w:rFonts w:cs="Arial"/>
                <w:szCs w:val="20"/>
              </w:rPr>
              <w:t xml:space="preserve">R$ </w:t>
            </w:r>
            <w:r>
              <w:rPr>
                <w:rFonts w:cs="Arial"/>
                <w:szCs w:val="20"/>
              </w:rPr>
              <w:t>6</w:t>
            </w:r>
            <w:r w:rsidR="002D7E5C">
              <w:rPr>
                <w:rFonts w:cs="Arial"/>
                <w:szCs w:val="20"/>
              </w:rPr>
              <w:t>.</w:t>
            </w:r>
            <w:r>
              <w:rPr>
                <w:rFonts w:cs="Arial"/>
                <w:szCs w:val="20"/>
              </w:rPr>
              <w:t>360,00</w:t>
            </w:r>
          </w:p>
        </w:tc>
      </w:tr>
      <w:tr w:rsidR="00125DC4" w:rsidRPr="0063364E" w:rsidTr="002D7E5C">
        <w:trPr>
          <w:trHeight w:val="1680"/>
        </w:trPr>
        <w:tc>
          <w:tcPr>
            <w:tcW w:w="1188" w:type="dxa"/>
            <w:vMerge/>
            <w:tcBorders>
              <w:top w:val="nil"/>
              <w:left w:val="single" w:sz="8" w:space="0" w:color="auto"/>
              <w:bottom w:val="single" w:sz="8" w:space="0" w:color="000000"/>
              <w:right w:val="single" w:sz="4" w:space="0" w:color="auto"/>
            </w:tcBorders>
            <w:vAlign w:val="center"/>
            <w:hideMark/>
          </w:tcPr>
          <w:p w:rsidR="00125DC4" w:rsidRPr="0063364E" w:rsidRDefault="00125DC4"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125DC4" w:rsidRPr="0063364E" w:rsidRDefault="00125DC4"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125DC4" w:rsidRPr="0063364E" w:rsidRDefault="00125DC4"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125DC4" w:rsidRPr="0063364E" w:rsidRDefault="00125DC4"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125DC4" w:rsidRPr="0063364E" w:rsidRDefault="00125DC4" w:rsidP="0063364E">
            <w:pPr>
              <w:jc w:val="center"/>
              <w:rPr>
                <w:rFonts w:cs="Arial"/>
                <w:szCs w:val="20"/>
              </w:rPr>
            </w:pPr>
            <w:r w:rsidRPr="0063364E">
              <w:rPr>
                <w:rFonts w:cs="Arial"/>
                <w:szCs w:val="20"/>
              </w:rPr>
              <w:t>Km rodado até 500 km</w:t>
            </w:r>
          </w:p>
        </w:tc>
        <w:tc>
          <w:tcPr>
            <w:tcW w:w="1217" w:type="dxa"/>
            <w:gridSpan w:val="2"/>
            <w:tcBorders>
              <w:top w:val="nil"/>
              <w:left w:val="nil"/>
              <w:bottom w:val="single" w:sz="4" w:space="0" w:color="auto"/>
              <w:right w:val="single" w:sz="4" w:space="0" w:color="auto"/>
            </w:tcBorders>
            <w:shd w:val="clear" w:color="auto" w:fill="auto"/>
            <w:vAlign w:val="center"/>
            <w:hideMark/>
          </w:tcPr>
          <w:p w:rsidR="00125DC4" w:rsidRPr="0063364E" w:rsidRDefault="00125DC4" w:rsidP="0063364E">
            <w:pPr>
              <w:jc w:val="center"/>
              <w:rPr>
                <w:rFonts w:cs="Arial"/>
                <w:szCs w:val="20"/>
              </w:rPr>
            </w:pPr>
            <w:r w:rsidRPr="0063364E">
              <w:rPr>
                <w:rFonts w:cs="Arial"/>
                <w:szCs w:val="20"/>
              </w:rPr>
              <w:t>R$ 6,57</w:t>
            </w:r>
          </w:p>
        </w:tc>
        <w:tc>
          <w:tcPr>
            <w:tcW w:w="2152" w:type="dxa"/>
            <w:tcBorders>
              <w:top w:val="single" w:sz="4" w:space="0" w:color="auto"/>
              <w:left w:val="nil"/>
              <w:bottom w:val="single" w:sz="4" w:space="0" w:color="auto"/>
              <w:right w:val="single" w:sz="8" w:space="0" w:color="000000"/>
            </w:tcBorders>
            <w:shd w:val="clear" w:color="auto" w:fill="auto"/>
            <w:vAlign w:val="center"/>
            <w:hideMark/>
          </w:tcPr>
          <w:p w:rsidR="00125DC4" w:rsidRPr="0063364E" w:rsidRDefault="00125DC4" w:rsidP="002D7E5C">
            <w:pPr>
              <w:jc w:val="center"/>
              <w:rPr>
                <w:rFonts w:cs="Arial"/>
                <w:szCs w:val="20"/>
              </w:rPr>
            </w:pPr>
            <w:r w:rsidRPr="0063364E">
              <w:rPr>
                <w:rFonts w:cs="Arial"/>
                <w:szCs w:val="20"/>
              </w:rPr>
              <w:t xml:space="preserve">R$ </w:t>
            </w:r>
            <w:r w:rsidR="002D7E5C">
              <w:rPr>
                <w:rFonts w:cs="Arial"/>
                <w:szCs w:val="20"/>
              </w:rPr>
              <w:t>3.285,00</w:t>
            </w:r>
          </w:p>
        </w:tc>
      </w:tr>
      <w:tr w:rsidR="002D7E5C" w:rsidRPr="0063364E" w:rsidTr="002D7E5C">
        <w:trPr>
          <w:trHeight w:val="168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930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217" w:type="dxa"/>
            <w:gridSpan w:val="2"/>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R$ 5,31</w:t>
            </w:r>
          </w:p>
        </w:tc>
        <w:tc>
          <w:tcPr>
            <w:tcW w:w="2152" w:type="dxa"/>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92504C">
            <w:pPr>
              <w:jc w:val="center"/>
              <w:rPr>
                <w:rFonts w:cs="Arial"/>
                <w:szCs w:val="20"/>
              </w:rPr>
            </w:pPr>
            <w:r>
              <w:rPr>
                <w:rFonts w:cs="Arial"/>
                <w:szCs w:val="20"/>
              </w:rPr>
              <w:t>R$ 4.938,30</w:t>
            </w:r>
          </w:p>
        </w:tc>
      </w:tr>
      <w:tr w:rsidR="002D7E5C" w:rsidRPr="0063364E" w:rsidTr="002D7E5C">
        <w:trPr>
          <w:trHeight w:val="168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R$ 153,33</w:t>
            </w:r>
          </w:p>
        </w:tc>
        <w:tc>
          <w:tcPr>
            <w:tcW w:w="2152" w:type="dxa"/>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2D7E5C">
            <w:pPr>
              <w:jc w:val="center"/>
              <w:rPr>
                <w:rFonts w:cs="Arial"/>
                <w:szCs w:val="20"/>
              </w:rPr>
            </w:pPr>
            <w:r w:rsidRPr="0063364E">
              <w:rPr>
                <w:rFonts w:cs="Arial"/>
                <w:szCs w:val="20"/>
              </w:rPr>
              <w:t xml:space="preserve">R$ </w:t>
            </w:r>
            <w:r>
              <w:rPr>
                <w:rFonts w:cs="Arial"/>
                <w:szCs w:val="20"/>
              </w:rPr>
              <w:t>3.680,00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R$ 18.263,30</w:t>
            </w:r>
          </w:p>
        </w:tc>
      </w:tr>
      <w:tr w:rsidR="002D7E5C" w:rsidRPr="0063364E" w:rsidTr="002D7E5C">
        <w:trPr>
          <w:trHeight w:val="1650"/>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3</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 xml:space="preserve">Assis </w:t>
            </w:r>
            <w:proofErr w:type="spellStart"/>
            <w:r w:rsidRPr="0063364E">
              <w:rPr>
                <w:rFonts w:cs="Arial"/>
                <w:b/>
                <w:bCs/>
                <w:szCs w:val="20"/>
              </w:rPr>
              <w:t>Chateau-briand</w:t>
            </w:r>
            <w:proofErr w:type="spellEnd"/>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330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R$ 1.666,50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0</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10</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R$ 6.861,50</w:t>
            </w:r>
          </w:p>
        </w:tc>
      </w:tr>
      <w:tr w:rsidR="002D7E5C" w:rsidRPr="0063364E" w:rsidTr="002D7E5C">
        <w:trPr>
          <w:trHeight w:val="1650"/>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4</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Astorga</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R$ 2.525,00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R$ 4,77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R$ 954,00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R$ 1.568,00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R$ 9.122,00</w:t>
            </w:r>
          </w:p>
        </w:tc>
      </w:tr>
      <w:tr w:rsidR="002D7E5C" w:rsidRPr="0063364E" w:rsidTr="002D7E5C">
        <w:trPr>
          <w:trHeight w:val="1650"/>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Pr>
                <w:rFonts w:cs="Arial"/>
                <w:b/>
                <w:bCs/>
                <w:szCs w:val="20"/>
              </w:rPr>
              <w:t>Barra</w:t>
            </w:r>
            <w:r w:rsidR="002D7E5C" w:rsidRPr="0063364E">
              <w:rPr>
                <w:rFonts w:cs="Arial"/>
                <w:b/>
                <w:bCs/>
                <w:szCs w:val="20"/>
              </w:rPr>
              <w:t>cão</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R$ 5.000,00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400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R$ 2.024,00</w:t>
            </w:r>
          </w:p>
        </w:tc>
      </w:tr>
      <w:tr w:rsidR="002D7E5C" w:rsidRPr="0063364E" w:rsidTr="002D7E5C">
        <w:trPr>
          <w:trHeight w:val="16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R$ 2.666,80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R$ 12.660,80</w:t>
            </w:r>
          </w:p>
        </w:tc>
      </w:tr>
      <w:tr w:rsidR="002D7E5C" w:rsidRPr="0063364E" w:rsidTr="002D7E5C">
        <w:trPr>
          <w:trHeight w:val="166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Campo Largo</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R$ 1.060,00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R$ 6.360,00</w:t>
            </w:r>
          </w:p>
        </w:tc>
      </w:tr>
      <w:tr w:rsidR="002D7E5C" w:rsidRPr="0063364E" w:rsidTr="002D7E5C">
        <w:trPr>
          <w:trHeight w:val="166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R$ 6,57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R$ 3.285,00</w:t>
            </w:r>
          </w:p>
        </w:tc>
      </w:tr>
      <w:tr w:rsidR="002D7E5C" w:rsidRPr="0063364E" w:rsidTr="002D7E5C">
        <w:trPr>
          <w:trHeight w:val="166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820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R$ 5,31</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R$ 4.354,20</w:t>
            </w:r>
          </w:p>
        </w:tc>
      </w:tr>
      <w:tr w:rsidR="002D7E5C" w:rsidRPr="0063364E" w:rsidTr="002D7E5C">
        <w:trPr>
          <w:trHeight w:val="166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R$ 153,33</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R$ 3.679,92</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R$ 17.679,12</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7</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Pr>
                <w:rFonts w:cs="Arial"/>
                <w:b/>
                <w:bCs/>
                <w:szCs w:val="20"/>
              </w:rPr>
              <w:t>Capane</w:t>
            </w:r>
            <w:r w:rsidR="002D7E5C" w:rsidRPr="0063364E">
              <w:rPr>
                <w:rFonts w:cs="Arial"/>
                <w:b/>
                <w:bCs/>
                <w:szCs w:val="20"/>
              </w:rPr>
              <w:t>ma</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R$ 2.525,00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250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R$ 4,77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R$ 1.192,50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16</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R$ 1.792,00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R$ 9.584,50</w:t>
            </w:r>
          </w:p>
        </w:tc>
      </w:tr>
      <w:tr w:rsidR="002D7E5C" w:rsidRPr="0063364E" w:rsidTr="002D7E5C">
        <w:trPr>
          <w:trHeight w:val="1620"/>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8</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Pr>
                <w:rFonts w:cs="Arial"/>
                <w:b/>
                <w:bCs/>
                <w:szCs w:val="20"/>
              </w:rPr>
              <w:t>Casca</w:t>
            </w:r>
            <w:r w:rsidR="002D7E5C" w:rsidRPr="0063364E">
              <w:rPr>
                <w:rFonts w:cs="Arial"/>
                <w:b/>
                <w:bCs/>
                <w:szCs w:val="20"/>
              </w:rPr>
              <w:t>vel</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2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R$ 2.525,00</w:t>
            </w:r>
          </w:p>
        </w:tc>
      </w:tr>
      <w:tr w:rsidR="002D7E5C" w:rsidRPr="0063364E" w:rsidTr="002D7E5C">
        <w:trPr>
          <w:trHeight w:val="162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0</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r>
      <w:tr w:rsidR="002D7E5C" w:rsidRPr="0063364E" w:rsidTr="002D7E5C">
        <w:trPr>
          <w:trHeight w:val="162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12</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R$ 1.344,00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R$ 7.944,00</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9</w:t>
            </w:r>
            <w:proofErr w:type="gramEnd"/>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Pr>
                <w:rFonts w:cs="Arial"/>
                <w:b/>
                <w:bCs/>
                <w:szCs w:val="20"/>
              </w:rPr>
              <w:t>Colom</w:t>
            </w:r>
            <w:r w:rsidR="002D7E5C" w:rsidRPr="0063364E">
              <w:rPr>
                <w:rFonts w:cs="Arial"/>
                <w:b/>
                <w:bCs/>
                <w:szCs w:val="20"/>
              </w:rPr>
              <w:t>bo</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R$ 1.060,00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R$ 6.360,00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R$ 6,63</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R$ 3.315,00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890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R$ 5,31</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R$ 4.725,90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R$ 166,67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R$ 4.000,08</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R$ 18.400,98</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10</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proofErr w:type="gramStart"/>
            <w:r w:rsidRPr="0063364E">
              <w:rPr>
                <w:rFonts w:cs="Arial"/>
                <w:b/>
                <w:bCs/>
                <w:szCs w:val="20"/>
              </w:rPr>
              <w:t>Coronel Vivida</w:t>
            </w:r>
            <w:proofErr w:type="gramEnd"/>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R$ 2.530,00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R$ 3.200,16</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R$ 14.700,16</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11</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Foz do Iguaçu</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320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R$ 1.619,20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18</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R$ 2.400,12</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R$ 11.989,32</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12</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proofErr w:type="spellStart"/>
            <w:r w:rsidRPr="0063364E">
              <w:rPr>
                <w:rFonts w:cs="Arial"/>
                <w:b/>
                <w:bCs/>
                <w:szCs w:val="20"/>
              </w:rPr>
              <w:t>Goioêre</w:t>
            </w:r>
            <w:proofErr w:type="spellEnd"/>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300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R$ 1.515,00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0</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12</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R$ 1.344,00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R$ 6.934,00</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13</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Irati</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R$ 2.530,00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R$ 133,04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R$ 3.192,96</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R$ 14.692,96</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14</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Ivaiporã</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R$ 2.525,00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130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R$ 4,77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R$ 620,10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16</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R$ 1.792,00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R$ 9.012,10</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15</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sidRPr="0063364E">
              <w:rPr>
                <w:rFonts w:cs="Arial"/>
                <w:b/>
                <w:bCs/>
                <w:szCs w:val="20"/>
              </w:rPr>
              <w:t>Jacarezinho</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R$ 2.530,00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R$ 3.200,16</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R$ 14.700,16</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16</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Jaguariaíva</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780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R$ 3.946,80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R$ 3.200,16</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R$ 16.116,96</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17</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proofErr w:type="spellStart"/>
            <w:r w:rsidRPr="0063364E">
              <w:rPr>
                <w:rFonts w:cs="Arial"/>
                <w:b/>
                <w:bCs/>
                <w:szCs w:val="20"/>
              </w:rPr>
              <w:t>Londri-na</w:t>
            </w:r>
            <w:proofErr w:type="spellEnd"/>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R$ 2.525,00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220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R$ 4,77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R$ 1.049,40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16</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R$ 1.792,00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R$ 9.441,40</w:t>
            </w:r>
          </w:p>
        </w:tc>
      </w:tr>
      <w:tr w:rsidR="002D7E5C" w:rsidRPr="0063364E" w:rsidTr="002D7E5C">
        <w:trPr>
          <w:trHeight w:val="1635"/>
        </w:trPr>
        <w:tc>
          <w:tcPr>
            <w:tcW w:w="1188"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18</w:t>
            </w:r>
          </w:p>
        </w:tc>
        <w:tc>
          <w:tcPr>
            <w:tcW w:w="895"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Palmas</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700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R$ 3.542,00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R$ 3.200,16</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R$ 15.712,16</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19</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sidRPr="0063364E">
              <w:rPr>
                <w:rFonts w:cs="Arial"/>
                <w:b/>
                <w:bCs/>
                <w:szCs w:val="20"/>
              </w:rPr>
              <w:t>Paranaguá</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R$ 925,00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R$ 5.550,00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R$ 5,93</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R$ 2.965,00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1150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R$ 5,12</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R$ 5.888,00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R$ 124,50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R$ 2.988,00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R$ 17.391,00</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20</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sidRPr="0063364E">
              <w:rPr>
                <w:rFonts w:cs="Arial"/>
                <w:b/>
                <w:bCs/>
                <w:szCs w:val="20"/>
              </w:rPr>
              <w:t>Paranavaí</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480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R$ 2.424,00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0</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12</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R$ 1.344,00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R$ 7.843,00</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21</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Pinhais</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R$ 1.060,00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R$ 6.360,00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R$ 6,57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R$ 3.285,00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880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R$ 5,31</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R$ 4.672,80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R$ 153,33</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R$ 3.679,92</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R$ 17.997,72</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22</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Pitanga</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nil"/>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R$ 4.075,00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R$ 2.525,00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130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R$ 4,77</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R$ 620,10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12</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R$ 1.344,00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R$ 8.564,10</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23</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Quedas do Iguaçu</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5</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325</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R$ 1.644,50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R$ 1.866,76</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R$ 11.481,26</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92504C" w:rsidP="0063364E">
            <w:pPr>
              <w:jc w:val="center"/>
              <w:rPr>
                <w:rFonts w:cs="Arial"/>
                <w:b/>
                <w:bCs/>
                <w:szCs w:val="20"/>
              </w:rPr>
            </w:pPr>
            <w:r w:rsidRPr="0063364E">
              <w:rPr>
                <w:rFonts w:cs="Arial"/>
                <w:b/>
                <w:bCs/>
                <w:szCs w:val="20"/>
              </w:rPr>
              <w:t>Telêmaco</w:t>
            </w:r>
            <w:r w:rsidR="002D7E5C" w:rsidRPr="0063364E">
              <w:rPr>
                <w:rFonts w:cs="Arial"/>
                <w:b/>
                <w:bCs/>
                <w:szCs w:val="20"/>
              </w:rPr>
              <w:t xml:space="preserve"> Borba</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510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R$ 2.580,60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R$ 2.666,80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R$ 14.217,40</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25</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proofErr w:type="spellStart"/>
            <w:r w:rsidRPr="0063364E">
              <w:rPr>
                <w:rFonts w:cs="Arial"/>
                <w:b/>
                <w:bCs/>
                <w:szCs w:val="20"/>
              </w:rPr>
              <w:t>Umuara-ma</w:t>
            </w:r>
            <w:proofErr w:type="spellEnd"/>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3</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Convencional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R$ 815,00</w:t>
            </w:r>
          </w:p>
        </w:tc>
        <w:tc>
          <w:tcPr>
            <w:tcW w:w="2212" w:type="dxa"/>
            <w:gridSpan w:val="2"/>
            <w:tcBorders>
              <w:top w:val="single" w:sz="8"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R$ 2.445,00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150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R$ 5,05</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R$ 757,50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0</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8</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R$ 112,00</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R$ 896,00</w:t>
            </w:r>
          </w:p>
        </w:tc>
      </w:tr>
      <w:tr w:rsidR="002D7E5C" w:rsidRPr="0063364E" w:rsidTr="002D7E5C">
        <w:trPr>
          <w:trHeight w:val="45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R$ 4.098,50</w:t>
            </w:r>
          </w:p>
        </w:tc>
      </w:tr>
      <w:tr w:rsidR="002D7E5C" w:rsidRPr="0063364E" w:rsidTr="002D7E5C">
        <w:trPr>
          <w:trHeight w:val="1635"/>
        </w:trPr>
        <w:tc>
          <w:tcPr>
            <w:tcW w:w="118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bCs/>
                <w:color w:val="000000"/>
                <w:sz w:val="22"/>
                <w:szCs w:val="22"/>
              </w:rPr>
              <w:t>Contratação de</w:t>
            </w:r>
            <w:proofErr w:type="gramStart"/>
            <w:r w:rsidRPr="0063364E">
              <w:rPr>
                <w:rFonts w:ascii="Calibri" w:hAnsi="Calibri" w:cs="Times New Roman"/>
                <w:bCs/>
                <w:color w:val="000000"/>
                <w:sz w:val="22"/>
                <w:szCs w:val="22"/>
              </w:rPr>
              <w:t xml:space="preserve">  </w:t>
            </w:r>
            <w:proofErr w:type="gramEnd"/>
            <w:r w:rsidRPr="0063364E">
              <w:rPr>
                <w:rFonts w:ascii="Calibri" w:hAnsi="Calibri" w:cs="Times New Roman"/>
                <w:bCs/>
                <w:color w:val="000000"/>
                <w:sz w:val="22"/>
                <w:szCs w:val="22"/>
              </w:rPr>
              <w:t xml:space="preserve">empresa especializada na prestação de serviços de transporte, em caráter eventual, ambas devidamente habilitadas para atenderem as necessidades do Instituto Federal do Paraná - IFPR </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26</w:t>
            </w:r>
          </w:p>
        </w:tc>
        <w:tc>
          <w:tcPr>
            <w:tcW w:w="89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D7E5C" w:rsidRPr="0063364E" w:rsidRDefault="002D7E5C" w:rsidP="0063364E">
            <w:pPr>
              <w:jc w:val="center"/>
              <w:rPr>
                <w:rFonts w:cs="Arial"/>
                <w:b/>
                <w:bCs/>
                <w:szCs w:val="20"/>
              </w:rPr>
            </w:pPr>
            <w:r w:rsidRPr="0063364E">
              <w:rPr>
                <w:rFonts w:cs="Arial"/>
                <w:b/>
                <w:bCs/>
                <w:szCs w:val="20"/>
              </w:rPr>
              <w:t>União da Vitória</w:t>
            </w: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6</w:t>
            </w:r>
            <w:proofErr w:type="gramEnd"/>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proofErr w:type="gramStart"/>
            <w:r w:rsidRPr="0063364E">
              <w:rPr>
                <w:rFonts w:cs="Arial"/>
                <w:szCs w:val="20"/>
              </w:rPr>
              <w:t>Diária veículo</w:t>
            </w:r>
            <w:proofErr w:type="gramEnd"/>
            <w:r w:rsidRPr="0063364E">
              <w:rPr>
                <w:rFonts w:cs="Arial"/>
                <w:szCs w:val="20"/>
              </w:rPr>
              <w:t xml:space="preserve"> – Ônibus </w:t>
            </w:r>
            <w:proofErr w:type="spellStart"/>
            <w:r w:rsidRPr="0063364E">
              <w:rPr>
                <w:rFonts w:cs="Arial"/>
                <w:szCs w:val="20"/>
              </w:rPr>
              <w:t>Semileito</w:t>
            </w:r>
            <w:proofErr w:type="spellEnd"/>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R$ 1.000,00</w:t>
            </w:r>
          </w:p>
        </w:tc>
        <w:tc>
          <w:tcPr>
            <w:tcW w:w="2212" w:type="dxa"/>
            <w:gridSpan w:val="2"/>
            <w:tcBorders>
              <w:top w:val="nil"/>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R$ 6.000,00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500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até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R$ 5,94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R$ 2.970,00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820</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Km rodado acima de 500 km</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R$ 5,06</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R$ 4.149,20</w:t>
            </w:r>
          </w:p>
        </w:tc>
      </w:tr>
      <w:tr w:rsidR="002D7E5C" w:rsidRPr="0063364E" w:rsidTr="002D7E5C">
        <w:trPr>
          <w:trHeight w:val="1635"/>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24</w:t>
            </w:r>
          </w:p>
        </w:tc>
        <w:tc>
          <w:tcPr>
            <w:tcW w:w="2950"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Hora adicional</w:t>
            </w:r>
          </w:p>
        </w:tc>
        <w:tc>
          <w:tcPr>
            <w:tcW w:w="1157" w:type="dxa"/>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R$ 133,34</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2D7E5C" w:rsidRPr="0063364E" w:rsidRDefault="002D7E5C" w:rsidP="0063364E">
            <w:pPr>
              <w:jc w:val="center"/>
              <w:rPr>
                <w:rFonts w:cs="Arial"/>
                <w:szCs w:val="20"/>
              </w:rPr>
            </w:pPr>
            <w:r w:rsidRPr="0063364E">
              <w:rPr>
                <w:rFonts w:cs="Arial"/>
                <w:szCs w:val="20"/>
              </w:rPr>
              <w:t>R$ 3.200,16</w:t>
            </w:r>
          </w:p>
        </w:tc>
      </w:tr>
      <w:tr w:rsidR="002D7E5C" w:rsidRPr="0063364E" w:rsidTr="002D7E5C">
        <w:trPr>
          <w:trHeight w:val="1440"/>
        </w:trPr>
        <w:tc>
          <w:tcPr>
            <w:tcW w:w="1188" w:type="dxa"/>
            <w:vMerge/>
            <w:tcBorders>
              <w:top w:val="nil"/>
              <w:left w:val="single" w:sz="8" w:space="0" w:color="auto"/>
              <w:bottom w:val="single" w:sz="8" w:space="0" w:color="000000"/>
              <w:right w:val="single" w:sz="4" w:space="0" w:color="auto"/>
            </w:tcBorders>
            <w:vAlign w:val="center"/>
            <w:hideMark/>
          </w:tcPr>
          <w:p w:rsidR="002D7E5C" w:rsidRPr="0063364E" w:rsidRDefault="002D7E5C" w:rsidP="0063364E">
            <w:pPr>
              <w:rPr>
                <w:rFonts w:ascii="Calibri" w:hAnsi="Calibri" w:cs="Times New Roman"/>
                <w:color w:val="000000"/>
                <w:sz w:val="22"/>
                <w:szCs w:val="22"/>
              </w:rPr>
            </w:pPr>
          </w:p>
        </w:tc>
        <w:tc>
          <w:tcPr>
            <w:tcW w:w="639"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szCs w:val="20"/>
              </w:rPr>
            </w:pPr>
          </w:p>
        </w:tc>
        <w:tc>
          <w:tcPr>
            <w:tcW w:w="895" w:type="dxa"/>
            <w:vMerge/>
            <w:tcBorders>
              <w:top w:val="nil"/>
              <w:left w:val="single" w:sz="4" w:space="0" w:color="auto"/>
              <w:bottom w:val="single" w:sz="8" w:space="0" w:color="000000"/>
              <w:right w:val="single" w:sz="4" w:space="0" w:color="auto"/>
            </w:tcBorders>
            <w:vAlign w:val="center"/>
            <w:hideMark/>
          </w:tcPr>
          <w:p w:rsidR="002D7E5C" w:rsidRPr="0063364E" w:rsidRDefault="002D7E5C" w:rsidP="0063364E">
            <w:pPr>
              <w:rPr>
                <w:rFonts w:cs="Arial"/>
                <w:b/>
                <w:bCs/>
                <w:szCs w:val="20"/>
              </w:rPr>
            </w:pPr>
          </w:p>
        </w:tc>
        <w:tc>
          <w:tcPr>
            <w:tcW w:w="639"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szCs w:val="20"/>
              </w:rPr>
            </w:pPr>
            <w:r w:rsidRPr="0063364E">
              <w:rPr>
                <w:rFonts w:cs="Arial"/>
                <w:szCs w:val="20"/>
              </w:rPr>
              <w:t> </w:t>
            </w:r>
          </w:p>
        </w:tc>
        <w:tc>
          <w:tcPr>
            <w:tcW w:w="2950" w:type="dxa"/>
            <w:tcBorders>
              <w:top w:val="nil"/>
              <w:left w:val="nil"/>
              <w:bottom w:val="single" w:sz="8" w:space="0" w:color="auto"/>
              <w:right w:val="single" w:sz="4" w:space="0" w:color="auto"/>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TOTAL</w:t>
            </w:r>
          </w:p>
        </w:tc>
        <w:tc>
          <w:tcPr>
            <w:tcW w:w="3369" w:type="dxa"/>
            <w:gridSpan w:val="3"/>
            <w:tcBorders>
              <w:top w:val="single" w:sz="4" w:space="0" w:color="auto"/>
              <w:left w:val="nil"/>
              <w:bottom w:val="single" w:sz="8" w:space="0" w:color="auto"/>
              <w:right w:val="single" w:sz="8" w:space="0" w:color="000000"/>
            </w:tcBorders>
            <w:shd w:val="clear" w:color="000000" w:fill="FABF8F"/>
            <w:vAlign w:val="center"/>
            <w:hideMark/>
          </w:tcPr>
          <w:p w:rsidR="002D7E5C" w:rsidRPr="0063364E" w:rsidRDefault="002D7E5C" w:rsidP="0063364E">
            <w:pPr>
              <w:jc w:val="center"/>
              <w:rPr>
                <w:rFonts w:cs="Arial"/>
                <w:b/>
                <w:bCs/>
                <w:szCs w:val="20"/>
              </w:rPr>
            </w:pPr>
            <w:r w:rsidRPr="0063364E">
              <w:rPr>
                <w:rFonts w:cs="Arial"/>
                <w:b/>
                <w:bCs/>
                <w:szCs w:val="20"/>
              </w:rPr>
              <w:t>R$ 16.319,36</w:t>
            </w:r>
          </w:p>
        </w:tc>
      </w:tr>
      <w:tr w:rsidR="002D7E5C" w:rsidRPr="0063364E" w:rsidTr="002D7E5C">
        <w:trPr>
          <w:trHeight w:val="450"/>
        </w:trPr>
        <w:tc>
          <w:tcPr>
            <w:tcW w:w="1188" w:type="dxa"/>
            <w:tcBorders>
              <w:top w:val="nil"/>
              <w:left w:val="single" w:sz="4" w:space="0" w:color="auto"/>
              <w:bottom w:val="single" w:sz="4" w:space="0" w:color="auto"/>
              <w:right w:val="single" w:sz="4" w:space="0" w:color="auto"/>
            </w:tcBorders>
            <w:shd w:val="clear" w:color="auto" w:fill="auto"/>
            <w:vAlign w:val="center"/>
            <w:hideMark/>
          </w:tcPr>
          <w:p w:rsidR="002D7E5C" w:rsidRPr="0063364E" w:rsidRDefault="002D7E5C" w:rsidP="0063364E">
            <w:pPr>
              <w:jc w:val="center"/>
              <w:rPr>
                <w:rFonts w:ascii="Calibri" w:hAnsi="Calibri" w:cs="Times New Roman"/>
                <w:color w:val="000000"/>
                <w:sz w:val="22"/>
                <w:szCs w:val="22"/>
              </w:rPr>
            </w:pPr>
            <w:r w:rsidRPr="0063364E">
              <w:rPr>
                <w:rFonts w:ascii="Calibri" w:hAnsi="Calibri" w:cs="Times New Roman"/>
                <w:color w:val="000000"/>
                <w:sz w:val="22"/>
                <w:szCs w:val="22"/>
              </w:rPr>
              <w:t> </w:t>
            </w:r>
          </w:p>
        </w:tc>
        <w:tc>
          <w:tcPr>
            <w:tcW w:w="5123" w:type="dxa"/>
            <w:gridSpan w:val="4"/>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b/>
                <w:bCs/>
                <w:szCs w:val="20"/>
              </w:rPr>
            </w:pPr>
            <w:r w:rsidRPr="0063364E">
              <w:rPr>
                <w:rFonts w:cs="Arial"/>
                <w:b/>
                <w:bCs/>
                <w:szCs w:val="20"/>
              </w:rPr>
              <w:t>VALOR MÉDIO TOTAL</w:t>
            </w:r>
          </w:p>
        </w:tc>
        <w:tc>
          <w:tcPr>
            <w:tcW w:w="3369" w:type="dxa"/>
            <w:gridSpan w:val="3"/>
            <w:tcBorders>
              <w:top w:val="nil"/>
              <w:left w:val="nil"/>
              <w:bottom w:val="single" w:sz="4" w:space="0" w:color="auto"/>
              <w:right w:val="single" w:sz="4" w:space="0" w:color="auto"/>
            </w:tcBorders>
            <w:shd w:val="clear" w:color="auto" w:fill="auto"/>
            <w:vAlign w:val="center"/>
            <w:hideMark/>
          </w:tcPr>
          <w:p w:rsidR="002D7E5C" w:rsidRPr="0063364E" w:rsidRDefault="002D7E5C" w:rsidP="0063364E">
            <w:pPr>
              <w:jc w:val="center"/>
              <w:rPr>
                <w:rFonts w:cs="Arial"/>
                <w:b/>
                <w:bCs/>
                <w:szCs w:val="20"/>
              </w:rPr>
            </w:pPr>
            <w:r w:rsidRPr="0063364E">
              <w:rPr>
                <w:rFonts w:cs="Arial"/>
                <w:b/>
                <w:bCs/>
                <w:szCs w:val="20"/>
              </w:rPr>
              <w:t>R$ 329.988,06</w:t>
            </w:r>
          </w:p>
        </w:tc>
      </w:tr>
    </w:tbl>
    <w:p w:rsidR="000452E1" w:rsidRDefault="000452E1">
      <w:pPr>
        <w:spacing w:before="120" w:after="120" w:line="276" w:lineRule="auto"/>
        <w:ind w:left="425"/>
        <w:jc w:val="both"/>
        <w:rPr>
          <w:rFonts w:cs="Times New Roman"/>
          <w:szCs w:val="20"/>
        </w:rPr>
      </w:pPr>
    </w:p>
    <w:p w:rsidR="0063364E" w:rsidRDefault="0063364E">
      <w:pPr>
        <w:spacing w:before="120" w:after="120" w:line="276" w:lineRule="auto"/>
        <w:ind w:left="425"/>
        <w:jc w:val="both"/>
        <w:rPr>
          <w:rFonts w:cs="Times New Roman"/>
          <w:szCs w:val="20"/>
        </w:rPr>
      </w:pPr>
    </w:p>
    <w:p w:rsidR="0063364E" w:rsidRDefault="0063364E">
      <w:pPr>
        <w:spacing w:before="120" w:after="120" w:line="276" w:lineRule="auto"/>
        <w:ind w:left="425"/>
        <w:jc w:val="both"/>
        <w:rPr>
          <w:rFonts w:cs="Times New Roman"/>
          <w:szCs w:val="20"/>
        </w:rPr>
        <w:sectPr w:rsidR="0063364E" w:rsidSect="002D7E5C">
          <w:pgSz w:w="11906" w:h="16838"/>
          <w:pgMar w:top="2158" w:right="1134" w:bottom="1418" w:left="1701" w:header="780" w:footer="709" w:gutter="0"/>
          <w:cols w:space="720"/>
          <w:formProt w:val="0"/>
          <w:docGrid w:linePitch="360" w:charSpace="2047"/>
        </w:sectPr>
      </w:pPr>
    </w:p>
    <w:p w:rsidR="00256833" w:rsidRDefault="008B3E88">
      <w:pPr>
        <w:pStyle w:val="Nivel1"/>
        <w:numPr>
          <w:ilvl w:val="0"/>
          <w:numId w:val="1"/>
        </w:numPr>
      </w:pPr>
      <w:r>
        <w:t>JUSTIFICATIVA E OBJETIVO DA CONTRATAÇÃO</w:t>
      </w:r>
    </w:p>
    <w:p w:rsidR="00256833" w:rsidRDefault="008B3E88">
      <w:pPr>
        <w:numPr>
          <w:ilvl w:val="1"/>
          <w:numId w:val="1"/>
        </w:numPr>
        <w:spacing w:after="120" w:line="276" w:lineRule="auto"/>
        <w:jc w:val="both"/>
        <w:textAlignment w:val="baseline"/>
        <w:rPr>
          <w:szCs w:val="20"/>
        </w:rPr>
      </w:pPr>
      <w:r>
        <w:rPr>
          <w:rFonts w:cs="Calibri Light"/>
          <w:color w:val="000000"/>
        </w:rPr>
        <w:t xml:space="preserve">A contratação é necessária, pois o Instituto Federal do Paraná não dispõe de recursos humanos para o atendimento destes serviços. Assim, o preenchimento da lacuna e atendimento da demanda instalada torna necessária a terceirização dos serviços; contratação esta, amparada pelo Decreto – Lei nº 200/1967, que dispõe sobre a organização da Administração Federal, estabelece diretrizes para a Reforma Administrativa e </w:t>
      </w:r>
      <w:proofErr w:type="gramStart"/>
      <w:r>
        <w:rPr>
          <w:rFonts w:cs="Calibri Light"/>
          <w:color w:val="000000"/>
        </w:rPr>
        <w:t>dá</w:t>
      </w:r>
      <w:proofErr w:type="gramEnd"/>
      <w:r>
        <w:rPr>
          <w:rFonts w:cs="Calibri Light"/>
          <w:color w:val="000000"/>
        </w:rPr>
        <w:t xml:space="preserve"> outras providências, Decreto n.º2.271/97, que dispõe sobre a contratação de serviços pela Administração Direta autárquica e fundacional, disciplina o § 7º do Art. 10 do Decreto-Lei nº 200/1997 a Lei 9.632/98 e o Decreto nº 9.262/2018, que dispõe sobre a extinção de cargos no âmbito da Administração Pública Federal direta, autárquica e fundacional, e dá outras providências. Da mesma forma, a contratação</w:t>
      </w:r>
      <w:r>
        <w:rPr>
          <w:rFonts w:cs="Calibri Light"/>
          <w:color w:val="000000"/>
          <w:shd w:val="clear" w:color="auto" w:fill="FFFFFF"/>
        </w:rPr>
        <w:t xml:space="preserve"> vincula-se aos preceitos da IN 05/2017.</w:t>
      </w:r>
    </w:p>
    <w:p w:rsidR="00256833" w:rsidRDefault="008B3E88">
      <w:pPr>
        <w:numPr>
          <w:ilvl w:val="1"/>
          <w:numId w:val="1"/>
        </w:numPr>
        <w:spacing w:line="276" w:lineRule="auto"/>
        <w:jc w:val="both"/>
        <w:rPr>
          <w:rFonts w:cs="Spranq eco sans"/>
          <w:color w:val="000000"/>
          <w:szCs w:val="20"/>
        </w:rPr>
      </w:pPr>
      <w:r>
        <w:rPr>
          <w:rFonts w:cs="Spranq eco sans"/>
          <w:color w:val="000000"/>
          <w:szCs w:val="20"/>
        </w:rPr>
        <w:t>A presente licitação destina-se a contratação dos serviços necessários para a realização da VIII</w:t>
      </w:r>
      <w:proofErr w:type="gramStart"/>
      <w:r>
        <w:rPr>
          <w:rFonts w:cs="Spranq eco sans"/>
          <w:color w:val="000000"/>
          <w:szCs w:val="20"/>
        </w:rPr>
        <w:t xml:space="preserve">  </w:t>
      </w:r>
      <w:proofErr w:type="gramEnd"/>
      <w:r>
        <w:rPr>
          <w:rFonts w:cs="Spranq eco sans"/>
          <w:color w:val="000000"/>
          <w:szCs w:val="20"/>
        </w:rPr>
        <w:t xml:space="preserve">Edição dos Jogos do Instituto Federal do Paraná – JIFPR/2018, bem como da contratação de empresa de transporte que realizará o deslocamento da comunidade acadêmica, presente nos 25 campi do IFPR, que participará dessa edição. O evento será promovido no período de 05 </w:t>
      </w:r>
      <w:proofErr w:type="gramStart"/>
      <w:r>
        <w:rPr>
          <w:rFonts w:cs="Spranq eco sans"/>
          <w:color w:val="000000"/>
          <w:szCs w:val="20"/>
        </w:rPr>
        <w:t>à</w:t>
      </w:r>
      <w:proofErr w:type="gramEnd"/>
      <w:r>
        <w:rPr>
          <w:rFonts w:cs="Spranq eco sans"/>
          <w:color w:val="000000"/>
          <w:szCs w:val="20"/>
        </w:rPr>
        <w:t xml:space="preserve"> 08 de novembro de 2018, na cidade de Umuarama, região noroeste do Estado do Paraná. </w:t>
      </w:r>
    </w:p>
    <w:p w:rsidR="00256833" w:rsidRDefault="008B3E88">
      <w:pPr>
        <w:numPr>
          <w:ilvl w:val="1"/>
          <w:numId w:val="1"/>
        </w:numPr>
        <w:spacing w:line="276" w:lineRule="auto"/>
        <w:jc w:val="both"/>
      </w:pPr>
      <w:r>
        <w:rPr>
          <w:rFonts w:cs="Spranq eco sans"/>
          <w:color w:val="000000"/>
          <w:szCs w:val="20"/>
        </w:rPr>
        <w:t>Ademais, o JIFPR é o maior evento esportivo no âmbito do IFPR e, além de fazer parte das atividades acadêmicas, contribui para a formação dos estudantes, em virtude da possibilidade de observarmos a presença das diferentes manifestações do esporte (educacional, lazer e rendimento) dialogando entre si durante a realização do evento, o que permite vislumbrar no esporte um instrumento de transformação, não reduzindo a sua compreensão ou entendimento a uma única manifestação.</w:t>
      </w:r>
    </w:p>
    <w:p w:rsidR="00256833" w:rsidRDefault="00256833">
      <w:pPr>
        <w:spacing w:line="276" w:lineRule="auto"/>
        <w:ind w:left="574"/>
        <w:jc w:val="both"/>
        <w:rPr>
          <w:rFonts w:cs="Spranq eco sans"/>
          <w:color w:val="000000"/>
          <w:szCs w:val="20"/>
        </w:rPr>
      </w:pPr>
    </w:p>
    <w:p w:rsidR="00256833" w:rsidRDefault="008B3E88">
      <w:pPr>
        <w:numPr>
          <w:ilvl w:val="1"/>
          <w:numId w:val="1"/>
        </w:numPr>
        <w:spacing w:line="276" w:lineRule="auto"/>
        <w:jc w:val="both"/>
        <w:rPr>
          <w:rFonts w:cs="Spranq eco sans"/>
          <w:color w:val="000000"/>
          <w:szCs w:val="20"/>
        </w:rPr>
      </w:pPr>
      <w:r>
        <w:rPr>
          <w:rFonts w:cs="Spranq eco sans"/>
          <w:color w:val="000000"/>
          <w:szCs w:val="20"/>
        </w:rPr>
        <w:t>A VIII Edição do JIFPR/2018 busca estimular a prática esportiva como instrumento de inclusão social e vem contribuir com a política de atendimento ao estudante no IFPR, bem como com a promoção da formação integral, contribuindo e estimulando a permanência e êxito desses na instituição. A VIII Edição do JIFPR/2018 tem por objetivos:</w:t>
      </w:r>
    </w:p>
    <w:p w:rsidR="00256833" w:rsidRDefault="00256833">
      <w:pPr>
        <w:spacing w:line="276" w:lineRule="auto"/>
        <w:ind w:left="574"/>
        <w:jc w:val="both"/>
        <w:rPr>
          <w:rFonts w:cs="Spranq eco sans"/>
          <w:color w:val="000000"/>
          <w:szCs w:val="20"/>
        </w:rPr>
      </w:pPr>
    </w:p>
    <w:p w:rsidR="00256833" w:rsidRDefault="008B3E88">
      <w:pPr>
        <w:numPr>
          <w:ilvl w:val="2"/>
          <w:numId w:val="1"/>
        </w:numPr>
        <w:spacing w:line="276" w:lineRule="auto"/>
        <w:jc w:val="both"/>
        <w:rPr>
          <w:rFonts w:cs="Spranq eco sans"/>
          <w:color w:val="000000"/>
          <w:szCs w:val="20"/>
        </w:rPr>
      </w:pPr>
      <w:r>
        <w:rPr>
          <w:rFonts w:cs="Spranq eco sans"/>
          <w:color w:val="000000"/>
          <w:szCs w:val="20"/>
        </w:rPr>
        <w:t xml:space="preserve"> </w:t>
      </w:r>
      <w:r>
        <w:rPr>
          <w:rFonts w:cs="Arial"/>
          <w:color w:val="000000"/>
          <w:szCs w:val="20"/>
        </w:rPr>
        <w:t>Promover o estímulo à prática esportiva como instrumento de inclusão social, indispensável à formação do ser humano;</w:t>
      </w:r>
    </w:p>
    <w:p w:rsidR="00256833" w:rsidRDefault="008B3E88">
      <w:pPr>
        <w:numPr>
          <w:ilvl w:val="2"/>
          <w:numId w:val="1"/>
        </w:numPr>
        <w:spacing w:line="276" w:lineRule="auto"/>
        <w:jc w:val="both"/>
      </w:pPr>
      <w:r>
        <w:rPr>
          <w:rFonts w:cs="Arial"/>
          <w:color w:val="000000"/>
          <w:szCs w:val="20"/>
        </w:rPr>
        <w:t xml:space="preserve"> </w:t>
      </w:r>
      <w:r>
        <w:rPr>
          <w:rFonts w:cs="Arial"/>
          <w:szCs w:val="20"/>
        </w:rPr>
        <w:t>Estimular a formação de hábitos saudáveis e a promoção da qualidade de vida, contribuindo para a formação integral dos estudantes;</w:t>
      </w:r>
    </w:p>
    <w:p w:rsidR="00256833" w:rsidRDefault="008B3E88">
      <w:pPr>
        <w:numPr>
          <w:ilvl w:val="2"/>
          <w:numId w:val="1"/>
        </w:numPr>
        <w:spacing w:line="276" w:lineRule="auto"/>
        <w:jc w:val="both"/>
      </w:pPr>
      <w:r>
        <w:rPr>
          <w:rFonts w:cs="Arial"/>
          <w:szCs w:val="20"/>
        </w:rPr>
        <w:t xml:space="preserve"> Valorizar o Esporte enquanto um dos elementos da Cultura Corporal, que integram o componente curricular da disciplina de Educação Física nos diversos campi do IFPR;</w:t>
      </w:r>
    </w:p>
    <w:p w:rsidR="00256833" w:rsidRDefault="008B3E88">
      <w:pPr>
        <w:numPr>
          <w:ilvl w:val="2"/>
          <w:numId w:val="1"/>
        </w:numPr>
        <w:spacing w:line="276" w:lineRule="auto"/>
        <w:jc w:val="both"/>
      </w:pPr>
      <w:r>
        <w:rPr>
          <w:rFonts w:cs="Arial"/>
          <w:szCs w:val="20"/>
        </w:rPr>
        <w:t xml:space="preserve"> Possibilitar a troca de experiências entre os estudantes advindos dos diversos campi do IFPR, as características culturais que trazem consigo e partilham com os demais estudantes e evidencia a unidade do IFPR organizada no JIFPR;</w:t>
      </w:r>
    </w:p>
    <w:p w:rsidR="00256833" w:rsidRDefault="008B3E88">
      <w:pPr>
        <w:numPr>
          <w:ilvl w:val="2"/>
          <w:numId w:val="1"/>
        </w:numPr>
        <w:spacing w:line="276" w:lineRule="auto"/>
        <w:jc w:val="both"/>
      </w:pPr>
      <w:r>
        <w:rPr>
          <w:rFonts w:cs="Arial"/>
          <w:szCs w:val="20"/>
        </w:rPr>
        <w:t xml:space="preserve"> Proporcionar o convívio saudável das classes discentes, docentes e técnicos administrativos e autoridades constituídas da instituição; </w:t>
      </w:r>
    </w:p>
    <w:p w:rsidR="00256833" w:rsidRDefault="008B3E88">
      <w:pPr>
        <w:numPr>
          <w:ilvl w:val="2"/>
          <w:numId w:val="1"/>
        </w:numPr>
        <w:spacing w:line="276" w:lineRule="auto"/>
        <w:jc w:val="both"/>
        <w:rPr>
          <w:rFonts w:cs="Spranq eco sans"/>
          <w:color w:val="000000"/>
          <w:szCs w:val="20"/>
        </w:rPr>
      </w:pPr>
      <w:r>
        <w:rPr>
          <w:rFonts w:cs="Arial"/>
          <w:color w:val="000000"/>
          <w:szCs w:val="20"/>
        </w:rPr>
        <w:t>Favorecer as boas relações entre a comunidade interna e externa do IFPR, consolidando a importância da instituição.</w:t>
      </w:r>
    </w:p>
    <w:p w:rsidR="00256833" w:rsidRDefault="00256833">
      <w:pPr>
        <w:spacing w:line="276" w:lineRule="auto"/>
        <w:jc w:val="both"/>
        <w:rPr>
          <w:rFonts w:cs="Arial"/>
        </w:rPr>
      </w:pPr>
    </w:p>
    <w:p w:rsidR="00256833" w:rsidRDefault="008B3E88">
      <w:pPr>
        <w:numPr>
          <w:ilvl w:val="1"/>
          <w:numId w:val="1"/>
        </w:numPr>
        <w:spacing w:line="276" w:lineRule="auto"/>
        <w:jc w:val="both"/>
        <w:textAlignment w:val="baseline"/>
        <w:rPr>
          <w:rFonts w:cs="Spranq eco sans"/>
          <w:color w:val="000000"/>
          <w:szCs w:val="20"/>
        </w:rPr>
      </w:pPr>
      <w:r>
        <w:rPr>
          <w:rFonts w:cs="Calibri Light"/>
          <w:color w:val="000000"/>
          <w:szCs w:val="20"/>
          <w:shd w:val="clear" w:color="auto" w:fill="FFFFFF"/>
        </w:rPr>
        <w:t xml:space="preserve">Os Jogos do Instituto Federal do Paraná são balizados pelos princípios da Política Nacional de Esporte, a qual orienta que “o esporte educacional deve estar referenciado em princípios socioeducativos e deve constituir-se como componente do processo educativo para a formação da cidadania” (BRASIL, 2016). Os Jogos são ainda, fundamentados pelo Plano Nacional de Assistência Estudantil (PNAES), que preconiza o esporte como ferramenta de inclusão social, bem como pela política esportiva promovida pelo CONIF (Conselho Nacional de Dirigentes) por meio da COJIF (Comissão Organizadora dos Jogos dos Institutos Federais). Nesse sentido, a VIII Edição do JIFPR/2018 propõe a promoção da integração dos estudantes, proporcionando </w:t>
      </w:r>
      <w:proofErr w:type="gramStart"/>
      <w:r>
        <w:rPr>
          <w:rFonts w:cs="Calibri Light"/>
          <w:color w:val="000000"/>
          <w:szCs w:val="20"/>
          <w:shd w:val="clear" w:color="auto" w:fill="FFFFFF"/>
        </w:rPr>
        <w:t>o desenvolvimento educacional integral com vistas a formação de cidadãos críticos e comprometidos com a sociedade, em consonância</w:t>
      </w:r>
      <w:proofErr w:type="gramEnd"/>
      <w:r>
        <w:rPr>
          <w:rFonts w:cs="Calibri Light"/>
          <w:color w:val="000000"/>
          <w:szCs w:val="20"/>
          <w:shd w:val="clear" w:color="auto" w:fill="FFFFFF"/>
        </w:rPr>
        <w:t xml:space="preserve"> com os princípios educacionais.</w:t>
      </w:r>
    </w:p>
    <w:p w:rsidR="00256833" w:rsidRDefault="00256833">
      <w:pPr>
        <w:spacing w:line="276" w:lineRule="auto"/>
        <w:ind w:left="574"/>
        <w:jc w:val="both"/>
        <w:textAlignment w:val="baseline"/>
        <w:rPr>
          <w:rFonts w:cs="Calibri Light"/>
          <w:highlight w:val="white"/>
        </w:rPr>
      </w:pPr>
    </w:p>
    <w:p w:rsidR="00256833" w:rsidRDefault="008B3E88">
      <w:pPr>
        <w:numPr>
          <w:ilvl w:val="1"/>
          <w:numId w:val="1"/>
        </w:numPr>
        <w:spacing w:line="276" w:lineRule="auto"/>
        <w:jc w:val="both"/>
        <w:textAlignment w:val="baseline"/>
      </w:pPr>
      <w:r>
        <w:rPr>
          <w:rFonts w:cs="Arial"/>
          <w:szCs w:val="20"/>
        </w:rPr>
        <w:t>Diante do exposto, faz-se necessária a contratação dos serviços diversos relacionados tais como:</w:t>
      </w:r>
    </w:p>
    <w:p w:rsidR="00256833" w:rsidRDefault="00256833">
      <w:pPr>
        <w:spacing w:line="276" w:lineRule="auto"/>
        <w:ind w:left="574"/>
        <w:jc w:val="both"/>
        <w:textAlignment w:val="baseline"/>
        <w:rPr>
          <w:rFonts w:cs="Arial"/>
          <w:szCs w:val="20"/>
        </w:rPr>
      </w:pPr>
    </w:p>
    <w:p w:rsidR="00256833" w:rsidRDefault="008B3E88">
      <w:pPr>
        <w:numPr>
          <w:ilvl w:val="1"/>
          <w:numId w:val="1"/>
        </w:numPr>
        <w:spacing w:line="276" w:lineRule="auto"/>
        <w:jc w:val="both"/>
        <w:textAlignment w:val="baseline"/>
      </w:pPr>
      <w:r>
        <w:rPr>
          <w:rFonts w:cs="Arial"/>
          <w:szCs w:val="20"/>
        </w:rPr>
        <w:t xml:space="preserve">Serviço de Arbitragem: A presença de árbitros capacitados e imparciais torna viável a arbitragem das modalidades a serem disputadas, sendo possível o desenvolvimento da prática esportiva entre os alunos. Será necessária a arbitragem do total de jogos, dos quais serão divididos entre gênero masculino e feminino e entre os tipos de atividades esportivas. A contratação deve ser feita por modalidade (atletismo, basquetebol, futsal, handebol, tênis de mesa, voleibol, voleibol de praia/areia e xadrez), devido às diferenças de preços e especificidade técnica envolvida entre as modalidades. O Instituto Federal do Paraná não possui em seu quadro funcional, pessoal habilitado para a execução destes serviços. Há de se considerar também que o corpo docente de educação física deste Instituto não é capaz de acompanhar as equipes como treinadores e arbitrar ao mesmo tempo durante os jogos, visto que são muitas modalidades realizadas simultaneamente, e que algumas necessitam de equipamentos que não possuímos. Também a imparcialidade poderá ficar comprometida na disputa entre os campi participantes, uma vez que os envolvidos são na maioria professores de outros campi. </w:t>
      </w:r>
    </w:p>
    <w:p w:rsidR="00256833" w:rsidRDefault="00256833">
      <w:pPr>
        <w:spacing w:line="276" w:lineRule="auto"/>
        <w:ind w:left="574"/>
        <w:jc w:val="both"/>
        <w:textAlignment w:val="baseline"/>
        <w:rPr>
          <w:rFonts w:cs="Arial"/>
          <w:szCs w:val="20"/>
        </w:rPr>
      </w:pPr>
    </w:p>
    <w:p w:rsidR="00256833" w:rsidRDefault="008B3E88">
      <w:pPr>
        <w:numPr>
          <w:ilvl w:val="1"/>
          <w:numId w:val="1"/>
        </w:numPr>
        <w:spacing w:line="276" w:lineRule="auto"/>
        <w:jc w:val="both"/>
        <w:textAlignment w:val="baseline"/>
      </w:pPr>
      <w:r>
        <w:rPr>
          <w:rFonts w:cs="Arial"/>
          <w:szCs w:val="20"/>
        </w:rPr>
        <w:t xml:space="preserve">Profissionais de educação física: </w:t>
      </w:r>
      <w:proofErr w:type="gramStart"/>
      <w:r>
        <w:rPr>
          <w:rFonts w:cs="Arial"/>
          <w:szCs w:val="20"/>
        </w:rPr>
        <w:t>atuarão nos</w:t>
      </w:r>
      <w:proofErr w:type="gramEnd"/>
      <w:r>
        <w:rPr>
          <w:rFonts w:cs="Arial"/>
          <w:szCs w:val="20"/>
        </w:rPr>
        <w:t xml:space="preserve"> diversos setores organizacionais do Evento, planejamento operacional, na organização e na execução das modalidades e competições, farão a confecção do chaveamento, auxiliarão os árbitros, bem como na organização do local para competição, na organização dos materiais necessários, e principalmente na execução das ações da secretaria do VIII JIFPR/2018, elaborando e divulgando dois Boletins diários das competições, atualizando estas informações entre as Equipes/campi participantes, imprensa e demais setores do Evento, primando pelo melhor andamento da competição. Deverão conhecer o regulamento do JIFPR 2018 em consonância com o Regulamento dos Jogos dos Institutos Federais (Regional e Nacional). Estimativa de 05 profissionais por 03 dias.</w:t>
      </w:r>
    </w:p>
    <w:p w:rsidR="00256833" w:rsidRDefault="00256833">
      <w:pPr>
        <w:spacing w:line="276" w:lineRule="auto"/>
        <w:ind w:left="574"/>
        <w:jc w:val="both"/>
        <w:textAlignment w:val="baseline"/>
        <w:rPr>
          <w:rFonts w:cs="Arial"/>
          <w:szCs w:val="20"/>
        </w:rPr>
      </w:pPr>
    </w:p>
    <w:p w:rsidR="00256833" w:rsidRDefault="008B3E88">
      <w:pPr>
        <w:numPr>
          <w:ilvl w:val="1"/>
          <w:numId w:val="1"/>
        </w:numPr>
        <w:spacing w:line="276" w:lineRule="auto"/>
        <w:jc w:val="both"/>
        <w:textAlignment w:val="baseline"/>
      </w:pPr>
      <w:r>
        <w:rPr>
          <w:rFonts w:cs="Arial"/>
          <w:szCs w:val="20"/>
        </w:rPr>
        <w:t>Equipamentos de sonorização e vídeo: Aluguel de equipamento de som/sonorização para eventos em local aberto/fechado com capacidade de público de até 1000 participantes. Servirão para melhor acompanhamento e divulgação das modalidades e repasse de informações, durante os jogos para os participantes em geral. O quantitativo estabelecido justifica-se pela necessidade de execução satisfatória do serviço.</w:t>
      </w:r>
    </w:p>
    <w:p w:rsidR="00256833" w:rsidRDefault="00256833">
      <w:pPr>
        <w:spacing w:line="276" w:lineRule="auto"/>
        <w:ind w:left="57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Serviço de operador de equipamentos audiovisuais e som: Profissional devidamente capacitado a operar aparelhos audiovisuais, computadores e demais aparelhos eletroeletrônicos a serem utilizados durante o Cerimonial de Abertura e de Encerramento do Evento.</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Equipamento de iluminação: Aluguel de equipamento de iluminação. </w:t>
      </w:r>
      <w:proofErr w:type="gramStart"/>
      <w:r>
        <w:rPr>
          <w:rFonts w:cs="Arial"/>
          <w:szCs w:val="20"/>
        </w:rPr>
        <w:t>4</w:t>
      </w:r>
      <w:proofErr w:type="gramEnd"/>
      <w:r>
        <w:rPr>
          <w:rFonts w:cs="Arial"/>
          <w:szCs w:val="20"/>
        </w:rPr>
        <w:t xml:space="preserve"> (quatro) refletores </w:t>
      </w:r>
      <w:proofErr w:type="spellStart"/>
      <w:r>
        <w:rPr>
          <w:rFonts w:cs="Arial"/>
          <w:szCs w:val="20"/>
        </w:rPr>
        <w:t>Optpar</w:t>
      </w:r>
      <w:proofErr w:type="spellEnd"/>
      <w:r>
        <w:rPr>
          <w:rFonts w:cs="Arial"/>
          <w:szCs w:val="20"/>
        </w:rPr>
        <w:t xml:space="preserve"> – Iluminação, canhão seguidor 1200 watts – Mesa de luz digital acima de 12 canais – Rack </w:t>
      </w:r>
      <w:proofErr w:type="spellStart"/>
      <w:r>
        <w:rPr>
          <w:rFonts w:cs="Arial"/>
          <w:szCs w:val="20"/>
        </w:rPr>
        <w:t>Dimmer</w:t>
      </w:r>
      <w:proofErr w:type="spellEnd"/>
      <w:r>
        <w:rPr>
          <w:rFonts w:cs="Arial"/>
          <w:szCs w:val="20"/>
        </w:rPr>
        <w:t xml:space="preserve"> de luz digital acima de 12 canais – Rack </w:t>
      </w:r>
      <w:proofErr w:type="spellStart"/>
      <w:r>
        <w:rPr>
          <w:rFonts w:cs="Arial"/>
          <w:szCs w:val="20"/>
        </w:rPr>
        <w:t>Dimmer</w:t>
      </w:r>
      <w:proofErr w:type="spellEnd"/>
      <w:r>
        <w:rPr>
          <w:rFonts w:cs="Arial"/>
          <w:szCs w:val="20"/>
        </w:rPr>
        <w:t xml:space="preserve"> de luz digital.</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Serviço de operador de iluminação: Profissional capacitado para a realização de serviços de iluminação a serem utilizados durante as cerimônias do Evento.</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Auxiliar de serviços gerais: para atuar na limpeza, manutenção e organização do local onde serão realizadas as competições, para que o ambiente esteja </w:t>
      </w:r>
      <w:proofErr w:type="gramStart"/>
      <w:r>
        <w:rPr>
          <w:rFonts w:cs="Arial"/>
          <w:szCs w:val="20"/>
        </w:rPr>
        <w:t>limpo, higienizado</w:t>
      </w:r>
      <w:proofErr w:type="gramEnd"/>
      <w:r>
        <w:rPr>
          <w:rFonts w:cs="Arial"/>
          <w:szCs w:val="20"/>
        </w:rPr>
        <w:t xml:space="preserve"> e organizado, deixando-o totalmente agradável e adequado ao uso, de acordo com as normas sanitárias vigentes. </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Vigilância/Segurança: é de fundamental importância para o desenvolvimento das atividades, garantindo a integridade física dos alunos, colaboradores e demais pessoas a qualquer hora, e também do material, das instalações, bem como outras ações que redundem em dano. </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Ambulância: Aluguel de ambulância móvel no local do evento. Servirá como apoio </w:t>
      </w:r>
      <w:proofErr w:type="spellStart"/>
      <w:proofErr w:type="gramStart"/>
      <w:r>
        <w:rPr>
          <w:rFonts w:cs="Arial"/>
          <w:szCs w:val="20"/>
        </w:rPr>
        <w:t>pré</w:t>
      </w:r>
      <w:proofErr w:type="spellEnd"/>
      <w:r>
        <w:rPr>
          <w:rFonts w:cs="Arial"/>
          <w:szCs w:val="20"/>
        </w:rPr>
        <w:t xml:space="preserve"> hospitalar</w:t>
      </w:r>
      <w:proofErr w:type="gramEnd"/>
      <w:r>
        <w:rPr>
          <w:rFonts w:cs="Arial"/>
          <w:szCs w:val="20"/>
        </w:rPr>
        <w:t xml:space="preserve"> a assistência de pronto socorro de emergências e urgências médicas, para quaisquer eventualidades durante os jogos. As atividades esportivas em geral apresentam como uma das características principais o contato físico intenso existente entre os atletas que as desempenham. Esse contato é um fator que facilita a ocorrência de lesões e danos, entretanto é estabelecido que no âmbito da responsabilidade civil aplicada aos esportistas durante o exercício de suas atividades, deve-se zelar sempre o cuidado e a integridade física. Nesse sentido, os participantes do evento são estudantes de até 21 anos, sendo que muitos, senão a maioria, são “menores” amparados pelo Estatuto da Criança e do Adolescente, o qual coloca o direito a proteção, atendimento a saúde e segurança desses. A permanência de uma ambulância com equipe especializada é justificada para que ocorra o pronto atendimento aos participantes, sendo esse eficiente e rápido não colocando em risco a saúde e segurança dos estudantes ficando disponível para o deslocamento dos pacientes às unidades de pronto atendimento hospitalar. </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Hospedagem: As delegações são compostas pelos estudantes/atletas e demais servidores que os acompanham assim, considerando o deslocamento dos campi do IFPR para a cidade de Umuarama, sede do evento, faz-se necessário prever a acomodação de todos os participantes oriundos das demais unidades. Hospedagem em quarto de hotel com TV, banheiro privativo, ventilador e café da manhã completo, com padrão mínimo </w:t>
      </w:r>
      <w:proofErr w:type="gramStart"/>
      <w:r>
        <w:rPr>
          <w:rFonts w:cs="Arial"/>
          <w:szCs w:val="20"/>
        </w:rPr>
        <w:t>3</w:t>
      </w:r>
      <w:proofErr w:type="gramEnd"/>
      <w:r>
        <w:rPr>
          <w:rFonts w:cs="Arial"/>
          <w:szCs w:val="20"/>
        </w:rPr>
        <w:t xml:space="preserve"> (três) estrelas.</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Alimentação: Almoço e Jantar para 750 pessoas (</w:t>
      </w:r>
      <w:proofErr w:type="gramStart"/>
      <w:r>
        <w:rPr>
          <w:rFonts w:cs="Arial"/>
          <w:szCs w:val="20"/>
        </w:rPr>
        <w:t>3</w:t>
      </w:r>
      <w:proofErr w:type="gramEnd"/>
      <w:r>
        <w:rPr>
          <w:rFonts w:cs="Arial"/>
          <w:szCs w:val="20"/>
        </w:rPr>
        <w:t xml:space="preserve"> dias), fora do ambiente hoteleiro, em buffet popular, contendo alimentação básica (arroz, feijão, 2 opções de carne, 2 guarnições e 3 tipos de salada) e incluindo 1 refrigerante ou suco de frutas naturais ou polpa, sobremesa – contendo todos os utensílios necessários: pratos em acrílico, copos descartáveis, talheres e guardanapos, serviço de montagem, desmontagem e limpeza do ambiente incluído no serviço.</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Lanche: Kit para 750 pessoas por </w:t>
      </w:r>
      <w:proofErr w:type="gramStart"/>
      <w:r>
        <w:rPr>
          <w:rFonts w:cs="Arial"/>
          <w:szCs w:val="20"/>
        </w:rPr>
        <w:t>3</w:t>
      </w:r>
      <w:proofErr w:type="gramEnd"/>
      <w:r>
        <w:rPr>
          <w:rFonts w:cs="Arial"/>
          <w:szCs w:val="20"/>
        </w:rPr>
        <w:t>(três) dias (03 manhãs e 02 tardes) do Evento, fora do ambiente hoteleiro. Kit composto por: 01 sanduíche, 01 fruta, 01 barra nutricional e 01 suco de frutas em caixinha 200 ml. Embalagens individuais e lacradas, totalizando 3750 kits.</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Premiação: A premiação compreende o momento de consagração das equipes/atletas campeões das suas respectivas modalidades, além de todos os que participam do Evento. Portanto haverá </w:t>
      </w:r>
      <w:proofErr w:type="gramStart"/>
      <w:r>
        <w:rPr>
          <w:rFonts w:cs="Arial"/>
          <w:szCs w:val="20"/>
        </w:rPr>
        <w:t>2</w:t>
      </w:r>
      <w:proofErr w:type="gramEnd"/>
      <w:r>
        <w:rPr>
          <w:rFonts w:cs="Arial"/>
          <w:szCs w:val="20"/>
        </w:rPr>
        <w:t xml:space="preserve"> (dois) tipos de premiação, sendo a primeira realizada através da confecção de troféu com base em acrílico ou granito, corpo em cristal cortado a laser ou metal inoxidável, com impressão digital direta. Dimensões podendo ser ate 50 x 30 x 10 cm. Corpo e impressões em até 04 (quatro) cores. Os troféus serão destinados à premiação das equipes vencedoras das suas respectivas modalidades, não havendo mais a premiação destinada ao campeão geral da competição. Além dos troféus haverá a entrega de medalhas para os </w:t>
      </w:r>
      <w:proofErr w:type="gramStart"/>
      <w:r>
        <w:rPr>
          <w:rFonts w:cs="Arial"/>
          <w:szCs w:val="20"/>
        </w:rPr>
        <w:t>3</w:t>
      </w:r>
      <w:proofErr w:type="gramEnd"/>
      <w:r>
        <w:rPr>
          <w:rFonts w:cs="Arial"/>
          <w:szCs w:val="20"/>
        </w:rPr>
        <w:t xml:space="preserve"> (três) primeiros classificados das respectivas modalidades individuais e coletivas, além da medalha de Honra ao Mérito/Participação do Evento, destinada a todos os estudantes/atletas. As medalhas devem ser confeccionadas em metal, diâmetro de 09 (nove) cm, contendo a logomarca do Evento com impressões em até 04 (quatro) cores. </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Material impresso: Confecção de material de comunicação visual (faixas e banners) em diferentes tamanhos para auxiliar na promoção da competição durante a realização do Evento. Esse material estará disposto em diferentes locais durante o Evento, com destaque para a Cerimônia de Abertura, locais de competição e refeitório. O objetivo além de servir de material de comunicação, é contribuir para o fortalecimento da identidade visual e do nome da instituição junto à comunidade acadêmica e comunidade externa. </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Box </w:t>
      </w:r>
      <w:proofErr w:type="spellStart"/>
      <w:r>
        <w:rPr>
          <w:rFonts w:cs="Arial"/>
          <w:szCs w:val="20"/>
        </w:rPr>
        <w:t>Truss</w:t>
      </w:r>
      <w:proofErr w:type="spellEnd"/>
      <w:r>
        <w:rPr>
          <w:rFonts w:cs="Arial"/>
          <w:szCs w:val="20"/>
        </w:rPr>
        <w:t>: Aluguel de uma unidade da estrutura metálica para fixar um banner em lona.</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Camisetas: Confecção de 600 camisetas no modelo </w:t>
      </w:r>
      <w:proofErr w:type="spellStart"/>
      <w:r>
        <w:rPr>
          <w:rFonts w:cs="Arial"/>
          <w:szCs w:val="20"/>
        </w:rPr>
        <w:t>Dry</w:t>
      </w:r>
      <w:proofErr w:type="spellEnd"/>
      <w:r>
        <w:rPr>
          <w:rFonts w:cs="Arial"/>
          <w:szCs w:val="20"/>
        </w:rPr>
        <w:t xml:space="preserve"> Fit e 130 camisetas Gola Polo com a Logomarca do Instituto Federal do Paraná e a Logomarca do Evento Esportivo para distribuição e uso de todos os participantes.</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Aquisição de 750 garrafas, modelo </w:t>
      </w:r>
      <w:proofErr w:type="spellStart"/>
      <w:r>
        <w:rPr>
          <w:rFonts w:cs="Arial"/>
          <w:szCs w:val="20"/>
        </w:rPr>
        <w:t>Squeeze</w:t>
      </w:r>
      <w:proofErr w:type="spellEnd"/>
      <w:r>
        <w:rPr>
          <w:rFonts w:cs="Arial"/>
          <w:szCs w:val="20"/>
        </w:rPr>
        <w:t>, capacidade de 500 ml para distribuir para os participantes (membros das delegações) do evento, com arte personalizada.</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Aluguel de Tenda lateral fechada: Visam garantir melhor acomodação e bem-estar das pessoas e atletas que comparecerem aos jogos, bem como repouso dos mesmos entre intervalos das competições. Podendo, também ser utilizado por profissionais, a fins de organização durante o evento. O quantitativo estabelecido justifica-se pela necessidade de execução satisfatória do serviço.</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Aluguel de equipamento de climatização (</w:t>
      </w:r>
      <w:proofErr w:type="spellStart"/>
      <w:r>
        <w:rPr>
          <w:rFonts w:cs="Arial"/>
          <w:szCs w:val="20"/>
        </w:rPr>
        <w:t>Climatizador</w:t>
      </w:r>
      <w:proofErr w:type="spellEnd"/>
      <w:r>
        <w:rPr>
          <w:rFonts w:cs="Arial"/>
          <w:szCs w:val="20"/>
        </w:rPr>
        <w:t xml:space="preserve"> Evaporativo Móvel) para a utilização em espaços amplos, tais como ginásio de esportes, onde se faça necessário o uso de equipamentos que proporcionem maior conforto térmico para os participantes do evento.</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Aquisição de galões de água mineral natural, sem gás, acondicionada em recipiente de 20 litros e aluguel de equipamentos de bebedouro climatizado com capacidade para galões de 20 litros.</w:t>
      </w:r>
    </w:p>
    <w:p w:rsidR="00256833" w:rsidRDefault="008B3E88">
      <w:pPr>
        <w:spacing w:line="276" w:lineRule="auto"/>
        <w:ind w:left="744"/>
        <w:jc w:val="both"/>
        <w:textAlignment w:val="baseline"/>
      </w:pPr>
      <w:r>
        <w:rPr>
          <w:rFonts w:cs="Arial"/>
          <w:szCs w:val="20"/>
        </w:rPr>
        <w:t xml:space="preserve"> </w:t>
      </w:r>
    </w:p>
    <w:p w:rsidR="00256833" w:rsidRDefault="008B3E88">
      <w:pPr>
        <w:numPr>
          <w:ilvl w:val="1"/>
          <w:numId w:val="1"/>
        </w:numPr>
        <w:spacing w:line="276" w:lineRule="auto"/>
        <w:ind w:left="624" w:hanging="454"/>
        <w:jc w:val="both"/>
        <w:textAlignment w:val="baseline"/>
      </w:pPr>
      <w:r>
        <w:rPr>
          <w:rFonts w:cs="Arial"/>
          <w:szCs w:val="20"/>
        </w:rPr>
        <w:t xml:space="preserve"> Contratação de Mestre de Cerimônias para a realização da Cerimônia de Abertura.</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Arranjo tipo jardineira para a mesa plenária e arranjos com tripés com flores naturais. </w:t>
      </w:r>
    </w:p>
    <w:p w:rsidR="00256833" w:rsidRDefault="00256833">
      <w:pPr>
        <w:spacing w:line="276" w:lineRule="auto"/>
        <w:ind w:left="744"/>
        <w:jc w:val="both"/>
        <w:textAlignment w:val="baseline"/>
        <w:rPr>
          <w:rFonts w:cs="Arial"/>
          <w:szCs w:val="20"/>
        </w:rPr>
      </w:pPr>
    </w:p>
    <w:p w:rsidR="00256833" w:rsidRDefault="008B3E88">
      <w:pPr>
        <w:numPr>
          <w:ilvl w:val="1"/>
          <w:numId w:val="1"/>
        </w:numPr>
        <w:spacing w:line="276" w:lineRule="auto"/>
        <w:ind w:left="624" w:hanging="454"/>
        <w:jc w:val="both"/>
        <w:textAlignment w:val="baseline"/>
      </w:pPr>
      <w:r>
        <w:rPr>
          <w:rFonts w:cs="Arial"/>
          <w:szCs w:val="20"/>
        </w:rPr>
        <w:t xml:space="preserve"> </w:t>
      </w:r>
      <w:r>
        <w:rPr>
          <w:rFonts w:cs="Arial"/>
          <w:color w:val="000000"/>
          <w:szCs w:val="20"/>
          <w:shd w:val="clear" w:color="auto" w:fill="FFFFFF"/>
        </w:rPr>
        <w:t>Locação de empresa de transporte eventual para atender demanda específica relacionada à realização da VIII Edição do JIFPR/2018, incluindo seguro total contra acidentes, combustível, manutenção e mão-de-obra especializada (motoristas) devidamente habilitada para atender a necessidade do IFPR no transporte de técnicos administrativos, docentes, discentes e também a profissionais externos (devidamente autorizados), em âmbito nacional, aferidos por valor de diária + quilometragem, além de transporte de materiais, documentos e cargas em deslocamentos das cidades onde o Órgão tenha sede.</w:t>
      </w:r>
    </w:p>
    <w:p w:rsidR="00256833" w:rsidRDefault="008B3E88">
      <w:pPr>
        <w:pStyle w:val="Nivel1"/>
        <w:numPr>
          <w:ilvl w:val="0"/>
          <w:numId w:val="1"/>
        </w:numPr>
      </w:pPr>
      <w:r>
        <w:t>DA CLASSIFICAÇÃO DOS SERVIÇOS</w:t>
      </w:r>
    </w:p>
    <w:p w:rsidR="00256833" w:rsidRDefault="008B3E88">
      <w:pPr>
        <w:numPr>
          <w:ilvl w:val="1"/>
          <w:numId w:val="1"/>
        </w:numPr>
        <w:spacing w:before="120" w:after="120" w:line="276" w:lineRule="auto"/>
        <w:ind w:left="425" w:firstLine="0"/>
        <w:jc w:val="both"/>
      </w:pPr>
      <w:r>
        <w:rPr>
          <w:rFonts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256833" w:rsidRDefault="008B3E88">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A prestação dos serviços não gera vínculo empregatício entre os empregados da Contratada e a Administração, vedando-se qualquer relação entre estes que caracterize pessoalidade e subordinação direta.</w:t>
      </w:r>
    </w:p>
    <w:p w:rsidR="00256833" w:rsidRDefault="008B3E88">
      <w:pPr>
        <w:pStyle w:val="Nivel1"/>
        <w:numPr>
          <w:ilvl w:val="0"/>
          <w:numId w:val="1"/>
        </w:numPr>
      </w:pPr>
      <w:r>
        <w:t>FORMA DE PRESTAÇÃO DOS SERVIÇOS</w:t>
      </w:r>
    </w:p>
    <w:p w:rsidR="00256833" w:rsidRDefault="008B3E88">
      <w:pPr>
        <w:numPr>
          <w:ilvl w:val="1"/>
          <w:numId w:val="1"/>
        </w:numPr>
        <w:spacing w:before="120" w:after="120" w:line="276" w:lineRule="auto"/>
        <w:ind w:left="425" w:firstLine="0"/>
        <w:jc w:val="both"/>
      </w:pPr>
      <w:r>
        <w:rPr>
          <w:rFonts w:cs="Times New Roman"/>
          <w:bCs/>
          <w:color w:val="000000"/>
          <w:szCs w:val="20"/>
        </w:rPr>
        <w:t>Os serviços serão executados conforme discriminado abaixo:</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Os serviços deverão ser prestados totalmente de acordo com as especificações exigidas, contidas nos itens </w:t>
      </w:r>
      <w:r>
        <w:rPr>
          <w:rFonts w:cs="Spranq eco sans"/>
          <w:b/>
          <w:bCs/>
          <w:color w:val="000000"/>
          <w:szCs w:val="20"/>
          <w:lang w:eastAsia="en-US"/>
        </w:rPr>
        <w:t>1.1</w:t>
      </w:r>
      <w:r>
        <w:rPr>
          <w:rFonts w:cs="Spranq eco sans"/>
          <w:color w:val="000000"/>
          <w:szCs w:val="20"/>
          <w:lang w:eastAsia="en-US"/>
        </w:rPr>
        <w:t xml:space="preserve"> e </w:t>
      </w:r>
      <w:r>
        <w:rPr>
          <w:rFonts w:cs="Spranq eco sans"/>
          <w:b/>
          <w:bCs/>
          <w:color w:val="000000"/>
          <w:szCs w:val="20"/>
          <w:lang w:eastAsia="en-US"/>
        </w:rPr>
        <w:t xml:space="preserve">2.7 </w:t>
      </w:r>
      <w:proofErr w:type="gramStart"/>
      <w:r>
        <w:rPr>
          <w:rFonts w:cs="Spranq eco sans"/>
          <w:b/>
          <w:bCs/>
          <w:color w:val="000000"/>
          <w:szCs w:val="20"/>
          <w:lang w:eastAsia="en-US"/>
        </w:rPr>
        <w:t>ao 2.29</w:t>
      </w:r>
      <w:proofErr w:type="gramEnd"/>
      <w:r>
        <w:rPr>
          <w:rFonts w:cs="Spranq eco sans"/>
          <w:b/>
          <w:bCs/>
          <w:color w:val="000000"/>
          <w:szCs w:val="20"/>
          <w:lang w:eastAsia="en-US"/>
        </w:rPr>
        <w:t xml:space="preserve"> do presente Termo de Referência.</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O evento será conduzido e orientado </w:t>
      </w:r>
      <w:proofErr w:type="gramStart"/>
      <w:r>
        <w:rPr>
          <w:rFonts w:cs="Spranq eco sans"/>
          <w:color w:val="000000"/>
          <w:szCs w:val="20"/>
          <w:lang w:eastAsia="en-US"/>
        </w:rPr>
        <w:t>pela Pró</w:t>
      </w:r>
      <w:proofErr w:type="gramEnd"/>
      <w:r>
        <w:rPr>
          <w:rFonts w:cs="Spranq eco sans"/>
          <w:color w:val="000000"/>
          <w:szCs w:val="20"/>
          <w:lang w:eastAsia="en-US"/>
        </w:rPr>
        <w:t xml:space="preserve"> Reitoria de Ensino, Diretoria de Assuntos Estudantis, Coordenadoria de Ações Esportivas situada a Avenida Victor Ferreira do Amaral, nº 306, Bairro Tarumã, cidade de Curitiba, telefone (41) 3595-7688. </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Os serviços deverão ser prestados durante o período do evento, sendo agendadas reuniões com a(s) empresa(s) vencedora</w:t>
      </w:r>
      <w:r w:rsidR="002C3DE5">
        <w:rPr>
          <w:rFonts w:cs="Spranq eco sans"/>
          <w:color w:val="000000"/>
          <w:szCs w:val="20"/>
          <w:lang w:eastAsia="en-US"/>
        </w:rPr>
        <w:t xml:space="preserve">(s) anteriores </w:t>
      </w:r>
      <w:r>
        <w:rPr>
          <w:rFonts w:cs="Spranq eco sans"/>
          <w:color w:val="000000"/>
          <w:szCs w:val="20"/>
          <w:lang w:eastAsia="en-US"/>
        </w:rPr>
        <w:t>ao mesmo, visando atender a programação do evento.</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O horário de realização das reuniões ocorrerá preferencialmente das 09h às 20h sendo comunicado previamente pelo contratante. Este horário poderá ser estendido até a finalização do evento.</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A estimativa de jogos, número total de participantes, bem como o quantitativo de alunos e servidores de cada delegação serão informadas a vencedora do </w:t>
      </w:r>
      <w:r w:rsidR="00F1765A">
        <w:rPr>
          <w:rFonts w:cs="Spranq eco sans"/>
          <w:color w:val="000000"/>
          <w:szCs w:val="20"/>
          <w:lang w:eastAsia="en-US"/>
        </w:rPr>
        <w:t>ITEM</w:t>
      </w:r>
      <w:r>
        <w:rPr>
          <w:rFonts w:cs="Spranq eco sans"/>
          <w:color w:val="000000"/>
          <w:szCs w:val="20"/>
          <w:lang w:eastAsia="en-US"/>
        </w:rPr>
        <w:t xml:space="preserve"> </w:t>
      </w:r>
      <w:proofErr w:type="gramStart"/>
      <w:r>
        <w:rPr>
          <w:rFonts w:cs="Spranq eco sans"/>
          <w:color w:val="000000"/>
          <w:szCs w:val="20"/>
          <w:lang w:eastAsia="en-US"/>
        </w:rPr>
        <w:t>1</w:t>
      </w:r>
      <w:proofErr w:type="gramEnd"/>
      <w:r>
        <w:rPr>
          <w:rFonts w:cs="Spranq eco sans"/>
          <w:color w:val="000000"/>
          <w:szCs w:val="20"/>
          <w:lang w:eastAsia="en-US"/>
        </w:rPr>
        <w:t xml:space="preserve"> e do </w:t>
      </w:r>
      <w:r w:rsidR="00F1765A">
        <w:rPr>
          <w:rFonts w:cs="Spranq eco sans"/>
          <w:color w:val="000000"/>
          <w:szCs w:val="20"/>
          <w:lang w:eastAsia="en-US"/>
        </w:rPr>
        <w:t>ITEM</w:t>
      </w:r>
      <w:r>
        <w:rPr>
          <w:rFonts w:cs="Spranq eco sans"/>
          <w:color w:val="000000"/>
          <w:szCs w:val="20"/>
          <w:lang w:eastAsia="en-US"/>
        </w:rPr>
        <w:t xml:space="preserve"> 2 no momento das reuniões com prazo de, no mínimo, 20 dias de antecedência do início do evento.</w:t>
      </w:r>
    </w:p>
    <w:p w:rsidR="00256833" w:rsidRDefault="008B3E88">
      <w:pPr>
        <w:numPr>
          <w:ilvl w:val="1"/>
          <w:numId w:val="1"/>
        </w:numPr>
        <w:spacing w:before="120" w:after="120" w:line="276" w:lineRule="auto"/>
        <w:jc w:val="both"/>
      </w:pPr>
      <w:r>
        <w:rPr>
          <w:rFonts w:cs="Spranq eco sans"/>
          <w:color w:val="000000"/>
          <w:szCs w:val="20"/>
          <w:lang w:eastAsia="en-US"/>
        </w:rPr>
        <w:t xml:space="preserve">O horário previsto para o evento na cidade de Umuarama é </w:t>
      </w:r>
      <w:r>
        <w:rPr>
          <w:rFonts w:cs="Spranq eco sans"/>
          <w:b/>
          <w:bCs/>
          <w:color w:val="000000"/>
          <w:szCs w:val="20"/>
          <w:lang w:eastAsia="en-US"/>
        </w:rPr>
        <w:t>05/11/2018</w:t>
      </w:r>
      <w:r>
        <w:rPr>
          <w:rFonts w:cs="Spranq eco sans"/>
          <w:color w:val="000000"/>
          <w:szCs w:val="20"/>
          <w:lang w:eastAsia="en-US"/>
        </w:rPr>
        <w:t xml:space="preserve"> – início às 18h30min e término às 19h45min (Jantar); início às 20h30min e término às </w:t>
      </w:r>
      <w:proofErr w:type="gramStart"/>
      <w:r>
        <w:rPr>
          <w:rFonts w:cs="Spranq eco sans"/>
          <w:color w:val="000000"/>
          <w:szCs w:val="20"/>
          <w:lang w:eastAsia="en-US"/>
        </w:rPr>
        <w:t>22:00</w:t>
      </w:r>
      <w:proofErr w:type="gramEnd"/>
      <w:r>
        <w:rPr>
          <w:rFonts w:cs="Spranq eco sans"/>
          <w:color w:val="000000"/>
          <w:szCs w:val="20"/>
          <w:lang w:eastAsia="en-US"/>
        </w:rPr>
        <w:t xml:space="preserve">h (Cerimônia de Abertura),  </w:t>
      </w:r>
      <w:r>
        <w:rPr>
          <w:rFonts w:cs="Spranq eco sans"/>
          <w:b/>
          <w:bCs/>
          <w:color w:val="000000"/>
          <w:szCs w:val="20"/>
          <w:lang w:eastAsia="en-US"/>
        </w:rPr>
        <w:t>06/11/2018</w:t>
      </w:r>
      <w:r>
        <w:rPr>
          <w:rFonts w:cs="Spranq eco sans"/>
          <w:color w:val="000000"/>
          <w:szCs w:val="20"/>
          <w:lang w:eastAsia="en-US"/>
        </w:rPr>
        <w:t xml:space="preserve"> – início 7h30min e término 21h30min; </w:t>
      </w:r>
      <w:r>
        <w:rPr>
          <w:rFonts w:cs="Spranq eco sans"/>
          <w:b/>
          <w:bCs/>
          <w:color w:val="000000"/>
          <w:szCs w:val="20"/>
          <w:lang w:eastAsia="en-US"/>
        </w:rPr>
        <w:t>07/11/2018</w:t>
      </w:r>
      <w:r>
        <w:rPr>
          <w:rFonts w:cs="Spranq eco sans"/>
          <w:color w:val="000000"/>
          <w:szCs w:val="20"/>
          <w:lang w:eastAsia="en-US"/>
        </w:rPr>
        <w:t xml:space="preserve"> – início 7h30min e término às 21h30min e </w:t>
      </w:r>
      <w:r>
        <w:rPr>
          <w:rFonts w:cs="Spranq eco sans"/>
          <w:b/>
          <w:bCs/>
          <w:color w:val="000000"/>
          <w:szCs w:val="20"/>
          <w:lang w:eastAsia="en-US"/>
        </w:rPr>
        <w:t>08/11/2018 –</w:t>
      </w:r>
      <w:r>
        <w:rPr>
          <w:rFonts w:cs="Spranq eco sans"/>
          <w:color w:val="000000"/>
          <w:szCs w:val="20"/>
          <w:lang w:eastAsia="en-US"/>
        </w:rPr>
        <w:t xml:space="preserve"> início às 07h30min e término às 15h30min.</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O horário de realização de cada modalidade, refeições (almoço e jantar), lanches (manhã e tarde) terão seus horários informados e divulgados pela Comissão Organizadora do Evento com antecedência mínima de 48horas antes do início do evento.</w:t>
      </w:r>
    </w:p>
    <w:p w:rsidR="00256833" w:rsidRDefault="008B3E88">
      <w:pPr>
        <w:numPr>
          <w:ilvl w:val="1"/>
          <w:numId w:val="1"/>
        </w:numPr>
        <w:spacing w:before="120" w:after="120" w:line="276" w:lineRule="auto"/>
        <w:jc w:val="both"/>
      </w:pPr>
      <w:r>
        <w:rPr>
          <w:rFonts w:cs="Spranq eco sans"/>
          <w:b/>
          <w:bCs/>
          <w:color w:val="000000"/>
          <w:szCs w:val="20"/>
          <w:lang w:eastAsia="en-US"/>
        </w:rPr>
        <w:t xml:space="preserve">DAS ESPECIFICIDADES DO SERVIÇO DE TRANSPORTE - </w:t>
      </w:r>
      <w:r>
        <w:rPr>
          <w:rFonts w:cs="Spranq eco sans"/>
          <w:color w:val="000000"/>
          <w:szCs w:val="20"/>
          <w:lang w:eastAsia="en-US"/>
        </w:rPr>
        <w:t xml:space="preserve">Em virtude da distância de alguns campi e da reitoria em relação </w:t>
      </w:r>
      <w:proofErr w:type="gramStart"/>
      <w:r>
        <w:rPr>
          <w:rFonts w:cs="Spranq eco sans"/>
          <w:color w:val="000000"/>
          <w:szCs w:val="20"/>
          <w:lang w:eastAsia="en-US"/>
        </w:rPr>
        <w:t>a</w:t>
      </w:r>
      <w:proofErr w:type="gramEnd"/>
      <w:r>
        <w:rPr>
          <w:rFonts w:cs="Spranq eco sans"/>
          <w:color w:val="000000"/>
          <w:szCs w:val="20"/>
          <w:lang w:eastAsia="en-US"/>
        </w:rPr>
        <w:t xml:space="preserve"> cidade-sede do evento, o serviço de transporte eventual iniciará, em algumas localidades, com um dia de antecedência </w:t>
      </w:r>
      <w:r>
        <w:rPr>
          <w:rFonts w:cs="Spranq eco sans"/>
          <w:b/>
          <w:bCs/>
          <w:color w:val="000000"/>
          <w:szCs w:val="20"/>
          <w:lang w:eastAsia="en-US"/>
        </w:rPr>
        <w:t>04/11/2018</w:t>
      </w:r>
      <w:r>
        <w:rPr>
          <w:rFonts w:cs="Spranq eco sans"/>
          <w:color w:val="000000"/>
          <w:szCs w:val="20"/>
          <w:lang w:eastAsia="en-US"/>
        </w:rPr>
        <w:t xml:space="preserve"> e encerrará no dia </w:t>
      </w:r>
      <w:r>
        <w:rPr>
          <w:rFonts w:cs="Spranq eco sans"/>
          <w:b/>
          <w:bCs/>
          <w:color w:val="000000"/>
          <w:szCs w:val="20"/>
          <w:lang w:eastAsia="en-US"/>
        </w:rPr>
        <w:t>09/11/2018</w:t>
      </w:r>
      <w:r>
        <w:rPr>
          <w:rFonts w:cs="Spranq eco sans"/>
          <w:color w:val="000000"/>
          <w:szCs w:val="20"/>
          <w:lang w:eastAsia="en-US"/>
        </w:rPr>
        <w:t xml:space="preserve">, justificada pela necessidade de realizar o deslocamento em tempo hábil e com segurança. </w:t>
      </w:r>
    </w:p>
    <w:p w:rsidR="00256833" w:rsidRDefault="008B3E88">
      <w:pPr>
        <w:numPr>
          <w:ilvl w:val="2"/>
          <w:numId w:val="1"/>
        </w:numPr>
        <w:spacing w:before="120" w:after="120" w:line="276" w:lineRule="auto"/>
        <w:jc w:val="both"/>
      </w:pPr>
      <w:r>
        <w:rPr>
          <w:rFonts w:cs="Spranq eco sans"/>
          <w:color w:val="000000"/>
          <w:szCs w:val="20"/>
          <w:lang w:eastAsia="en-US"/>
        </w:rPr>
        <w:t xml:space="preserve">Embora tenha sido realizada uma estimativa de custo por unidade, para o transporte, relacionada ao tipo de veículo (Micro-ônibus, Ônibus Convencional e Ônibus </w:t>
      </w:r>
      <w:proofErr w:type="spellStart"/>
      <w:r>
        <w:rPr>
          <w:rFonts w:cs="Spranq eco sans"/>
          <w:color w:val="000000"/>
          <w:szCs w:val="20"/>
          <w:lang w:eastAsia="en-US"/>
        </w:rPr>
        <w:t>Semi-Leito</w:t>
      </w:r>
      <w:proofErr w:type="spellEnd"/>
      <w:r>
        <w:rPr>
          <w:rFonts w:cs="Spranq eco sans"/>
          <w:color w:val="000000"/>
          <w:szCs w:val="20"/>
          <w:lang w:eastAsia="en-US"/>
        </w:rPr>
        <w:t xml:space="preserve">), será contratado somente um tipo de veículo por unidade administrativa, considerando os seguintes fatores determinantes: quantidade de passageiros (servidores e discentes) e bagagem, além da distância das unidades de origem até a cidade-sede do evento, exemplo: Unidades onde o trecho de ida ou volta seja inferior ou igual a 380 Quilômetros (Ônibus Convencional) e para as unidades onde o trecho de ida ou volta seja superior a 381 Quilômetros (Ônibus </w:t>
      </w:r>
      <w:proofErr w:type="spellStart"/>
      <w:r>
        <w:rPr>
          <w:rFonts w:cs="Spranq eco sans"/>
          <w:color w:val="000000"/>
          <w:szCs w:val="20"/>
          <w:lang w:eastAsia="en-US"/>
        </w:rPr>
        <w:t>Semi-Leito</w:t>
      </w:r>
      <w:proofErr w:type="spellEnd"/>
      <w:r>
        <w:rPr>
          <w:rFonts w:cs="Spranq eco sans"/>
          <w:color w:val="000000"/>
          <w:szCs w:val="20"/>
          <w:lang w:eastAsia="en-US"/>
        </w:rPr>
        <w:t>).</w:t>
      </w:r>
    </w:p>
    <w:p w:rsidR="00256833" w:rsidRDefault="008B3E88">
      <w:pPr>
        <w:numPr>
          <w:ilvl w:val="2"/>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 Os serviços de transporte eventual serão solicitados com antecedência mínima de 03 (três) dias, contados a partir da entrega da solicitação de serviço, devendo os veículos </w:t>
      </w:r>
      <w:proofErr w:type="gramStart"/>
      <w:r>
        <w:rPr>
          <w:rFonts w:cs="Spranq eco sans"/>
          <w:color w:val="000000"/>
          <w:szCs w:val="20"/>
          <w:lang w:eastAsia="en-US"/>
        </w:rPr>
        <w:t>estarem</w:t>
      </w:r>
      <w:proofErr w:type="gramEnd"/>
      <w:r>
        <w:rPr>
          <w:rFonts w:cs="Spranq eco sans"/>
          <w:color w:val="000000"/>
          <w:szCs w:val="20"/>
          <w:lang w:eastAsia="en-US"/>
        </w:rPr>
        <w:t xml:space="preserve"> à disposição do IFPR no local estipulado, no mínimo 30 (trinta) minutos antes do horário determinado. </w:t>
      </w:r>
    </w:p>
    <w:p w:rsidR="00256833" w:rsidRDefault="008B3E88">
      <w:pPr>
        <w:numPr>
          <w:ilvl w:val="2"/>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A CONTRATADA deverá confirmar a disponibilidade do veículo para o deslocamento no prazo máximo de </w:t>
      </w:r>
      <w:proofErr w:type="gramStart"/>
      <w:r>
        <w:rPr>
          <w:rFonts w:cs="Spranq eco sans"/>
          <w:color w:val="000000"/>
          <w:szCs w:val="20"/>
          <w:lang w:eastAsia="en-US"/>
        </w:rPr>
        <w:t>2</w:t>
      </w:r>
      <w:proofErr w:type="gramEnd"/>
      <w:r>
        <w:rPr>
          <w:rFonts w:cs="Spranq eco sans"/>
          <w:color w:val="000000"/>
          <w:szCs w:val="20"/>
          <w:lang w:eastAsia="en-US"/>
        </w:rPr>
        <w:t xml:space="preserve"> (dois) dias de antecedência da data de atendimento.</w:t>
      </w:r>
    </w:p>
    <w:p w:rsidR="00256833" w:rsidRDefault="008B3E88">
      <w:pPr>
        <w:numPr>
          <w:ilvl w:val="2"/>
          <w:numId w:val="1"/>
        </w:numPr>
        <w:spacing w:before="120" w:after="120" w:line="276" w:lineRule="auto"/>
        <w:jc w:val="both"/>
        <w:rPr>
          <w:rFonts w:cs="Spranq eco sans"/>
          <w:color w:val="000000"/>
          <w:szCs w:val="20"/>
          <w:lang w:eastAsia="en-US"/>
        </w:rPr>
      </w:pPr>
      <w:r>
        <w:rPr>
          <w:rFonts w:cs="Spranq eco sans"/>
          <w:color w:val="000000"/>
          <w:szCs w:val="20"/>
          <w:lang w:eastAsia="en-US"/>
        </w:rPr>
        <w:t>Quando necessário a CONTRATADA ficará obrigada a aguardar o usuário pelo prazo de até 45 minutos. Ultrapassado esse período de tempo a CONTRATADA ficará desobrigada de aguardar o usuário.</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A(s) proponente(s) vencedora(s) do </w:t>
      </w:r>
      <w:r w:rsidR="00F1765A">
        <w:rPr>
          <w:rFonts w:cs="Spranq eco sans"/>
          <w:color w:val="000000"/>
          <w:szCs w:val="20"/>
          <w:lang w:eastAsia="en-US"/>
        </w:rPr>
        <w:t>ITEM</w:t>
      </w:r>
      <w:r>
        <w:rPr>
          <w:rFonts w:cs="Spranq eco sans"/>
          <w:color w:val="000000"/>
          <w:szCs w:val="20"/>
          <w:lang w:eastAsia="en-US"/>
        </w:rPr>
        <w:t xml:space="preserve"> </w:t>
      </w:r>
      <w:proofErr w:type="gramStart"/>
      <w:r>
        <w:rPr>
          <w:rFonts w:cs="Spranq eco sans"/>
          <w:color w:val="000000"/>
          <w:szCs w:val="20"/>
          <w:lang w:eastAsia="en-US"/>
        </w:rPr>
        <w:t>1</w:t>
      </w:r>
      <w:proofErr w:type="gramEnd"/>
      <w:r>
        <w:rPr>
          <w:rFonts w:cs="Spranq eco sans"/>
          <w:color w:val="000000"/>
          <w:szCs w:val="20"/>
          <w:lang w:eastAsia="en-US"/>
        </w:rPr>
        <w:t xml:space="preserve"> e do </w:t>
      </w:r>
      <w:r w:rsidR="00F1765A">
        <w:rPr>
          <w:rFonts w:cs="Spranq eco sans"/>
          <w:color w:val="000000"/>
          <w:szCs w:val="20"/>
          <w:lang w:eastAsia="en-US"/>
        </w:rPr>
        <w:t>ITEM</w:t>
      </w:r>
      <w:r>
        <w:rPr>
          <w:rFonts w:cs="Spranq eco sans"/>
          <w:color w:val="000000"/>
          <w:szCs w:val="20"/>
          <w:lang w:eastAsia="en-US"/>
        </w:rPr>
        <w:t xml:space="preserve"> 2, deverão indicar um preposto/representante para comunicação entre os representantes da CONTRATANTE, o qual deverá prestar o atendimento de forma ágil, bem como organizar e coordenar os serviços.</w:t>
      </w:r>
    </w:p>
    <w:p w:rsidR="00256833" w:rsidRDefault="008B3E88">
      <w:pPr>
        <w:numPr>
          <w:ilvl w:val="1"/>
          <w:numId w:val="1"/>
        </w:numPr>
        <w:spacing w:before="120" w:after="120" w:line="276" w:lineRule="auto"/>
        <w:jc w:val="both"/>
        <w:rPr>
          <w:rFonts w:cs="Spranq eco sans"/>
          <w:color w:val="000000"/>
          <w:szCs w:val="20"/>
          <w:lang w:eastAsia="en-US"/>
        </w:rPr>
      </w:pPr>
      <w:r>
        <w:rPr>
          <w:rFonts w:cs="Spranq eco sans"/>
          <w:color w:val="000000"/>
          <w:szCs w:val="20"/>
          <w:lang w:eastAsia="en-US"/>
        </w:rPr>
        <w:t xml:space="preserve">Todos os funcionários (Arbitragem, Profissionais de Educação Física, Equipe de limpeza, Vigilância, Atendimento médico/hospitalar, Alimentação) envolvidos na organização e realização do evento deverão, obrigatoriamente, portar um </w:t>
      </w:r>
      <w:r>
        <w:rPr>
          <w:rFonts w:cs="Spranq eco sans"/>
          <w:b/>
          <w:bCs/>
          <w:color w:val="000000"/>
          <w:szCs w:val="20"/>
          <w:lang w:eastAsia="en-US"/>
        </w:rPr>
        <w:t>CRACHÁ</w:t>
      </w:r>
      <w:r>
        <w:rPr>
          <w:rFonts w:cs="Spranq eco sans"/>
          <w:color w:val="000000"/>
          <w:szCs w:val="20"/>
          <w:lang w:eastAsia="en-US"/>
        </w:rPr>
        <w:t xml:space="preserve"> de identificação </w:t>
      </w:r>
      <w:proofErr w:type="gramStart"/>
      <w:r>
        <w:rPr>
          <w:rFonts w:cs="Spranq eco sans"/>
          <w:color w:val="000000"/>
          <w:szCs w:val="20"/>
          <w:lang w:eastAsia="en-US"/>
        </w:rPr>
        <w:t>tendo impressa</w:t>
      </w:r>
      <w:proofErr w:type="gramEnd"/>
      <w:r>
        <w:rPr>
          <w:rFonts w:cs="Spranq eco sans"/>
          <w:color w:val="000000"/>
          <w:szCs w:val="20"/>
          <w:lang w:eastAsia="en-US"/>
        </w:rPr>
        <w:t xml:space="preserve"> a informação “A serviço do IFPR”.</w:t>
      </w:r>
    </w:p>
    <w:p w:rsidR="00256833" w:rsidRDefault="008B3E88">
      <w:pPr>
        <w:numPr>
          <w:ilvl w:val="1"/>
          <w:numId w:val="1"/>
        </w:numPr>
        <w:spacing w:before="120" w:after="120" w:line="276" w:lineRule="auto"/>
        <w:jc w:val="both"/>
        <w:rPr>
          <w:szCs w:val="20"/>
        </w:rPr>
      </w:pPr>
      <w:r>
        <w:rPr>
          <w:rFonts w:cs="Spranq eco sans"/>
          <w:b/>
          <w:bCs/>
          <w:color w:val="000000"/>
          <w:szCs w:val="20"/>
          <w:lang w:eastAsia="en-US"/>
        </w:rPr>
        <w:t xml:space="preserve">A CONTRATAÇÃO DOS SERVIÇOS SERÁ CONFORME A NECESSIDADE DO ÓRGÃO </w:t>
      </w:r>
      <w:r>
        <w:rPr>
          <w:rFonts w:cs="Spranq eco sans"/>
          <w:color w:val="000000"/>
          <w:szCs w:val="20"/>
          <w:lang w:eastAsia="en-US"/>
        </w:rPr>
        <w:t>e será formalizada por intermédio de instrumento contratual, emissão de nota de empenho de despesa, autorização de compra ou instrumento similar, conforme disposto no art. 62 da Lei nº 8.666, de 1993.</w:t>
      </w:r>
    </w:p>
    <w:p w:rsidR="00256833" w:rsidRDefault="008B3E88">
      <w:pPr>
        <w:numPr>
          <w:ilvl w:val="1"/>
          <w:numId w:val="1"/>
        </w:numPr>
        <w:spacing w:before="120" w:after="120" w:line="276" w:lineRule="auto"/>
        <w:jc w:val="both"/>
        <w:rPr>
          <w:szCs w:val="20"/>
        </w:rPr>
      </w:pPr>
      <w:r>
        <w:rPr>
          <w:rFonts w:cs="Spranq eco sans"/>
          <w:color w:val="000000"/>
          <w:szCs w:val="20"/>
        </w:rPr>
        <w:t>O recebimento do objeto deverá ser efetuado por servidor devidamente designado pelo Instituto Federal de Educação, Ciência e Tecnologia do Paraná – Pró Reitoria de Ensino e deverão ser recebidos da seguinte forma:</w:t>
      </w:r>
    </w:p>
    <w:p w:rsidR="00256833" w:rsidRDefault="008B3E88">
      <w:pPr>
        <w:numPr>
          <w:ilvl w:val="2"/>
          <w:numId w:val="1"/>
        </w:numPr>
        <w:spacing w:before="120" w:after="120" w:line="276" w:lineRule="auto"/>
        <w:jc w:val="both"/>
        <w:rPr>
          <w:szCs w:val="20"/>
        </w:rPr>
      </w:pPr>
      <w:r>
        <w:rPr>
          <w:rFonts w:cs="Spranq eco sans"/>
          <w:b/>
          <w:bCs/>
          <w:color w:val="000000"/>
          <w:szCs w:val="20"/>
        </w:rPr>
        <w:t>PROVISORIAMENTE</w:t>
      </w:r>
      <w:r>
        <w:rPr>
          <w:rFonts w:cs="Spranq eco sans"/>
          <w:color w:val="000000"/>
          <w:szCs w:val="20"/>
        </w:rPr>
        <w:t>, por servidor devidamente designado pelo Instituto Federal de Educação, Ciência e Tecnologia Catarinense – Reitoria, no prazo máximo de 10 (dez) dias úteis, contados do término da conclusão dos serviços prestados ao Instituto Federal de Educação, Ciência e Tecnologia Catarinense – Reitoria, para posterior verificação da conformidade do serviço prestado com as especificações exigidas;</w:t>
      </w:r>
    </w:p>
    <w:p w:rsidR="00256833" w:rsidRDefault="008B3E88">
      <w:pPr>
        <w:numPr>
          <w:ilvl w:val="2"/>
          <w:numId w:val="1"/>
        </w:numPr>
        <w:spacing w:before="120" w:after="120" w:line="276" w:lineRule="auto"/>
        <w:jc w:val="both"/>
        <w:rPr>
          <w:szCs w:val="20"/>
        </w:rPr>
      </w:pPr>
      <w:r>
        <w:rPr>
          <w:rFonts w:cs="Spranq eco sans"/>
          <w:b/>
          <w:bCs/>
          <w:color w:val="000000"/>
          <w:szCs w:val="20"/>
        </w:rPr>
        <w:t>DEFINITIVAMENTE</w:t>
      </w:r>
      <w:r>
        <w:rPr>
          <w:rFonts w:cs="Spranq eco sans"/>
          <w:color w:val="000000"/>
          <w:szCs w:val="20"/>
        </w:rPr>
        <w:t>, por servidor devidamente designado pelo Instituto Federal de Educação, Ciência e Tecnologia Catarinense – Reitoria, no prazo máximo de 10 (dez) dias corridos, contados do recebimento provisório, após a verificação da conformidade qualitativa e quantitativa dos serviços prestados.</w:t>
      </w:r>
    </w:p>
    <w:p w:rsidR="00256833" w:rsidRDefault="008B3E88">
      <w:pPr>
        <w:numPr>
          <w:ilvl w:val="1"/>
          <w:numId w:val="1"/>
        </w:numPr>
        <w:spacing w:before="120" w:after="120" w:line="276" w:lineRule="auto"/>
        <w:jc w:val="both"/>
        <w:rPr>
          <w:rFonts w:cs="Spranq eco sans"/>
          <w:bCs/>
          <w:color w:val="000000"/>
          <w:szCs w:val="20"/>
          <w:lang w:eastAsia="zh-CN"/>
        </w:rPr>
      </w:pPr>
      <w:r>
        <w:rPr>
          <w:rFonts w:cs="Spranq eco sans"/>
          <w:bCs/>
          <w:color w:val="000000"/>
          <w:szCs w:val="20"/>
          <w:lang w:eastAsia="zh-CN"/>
        </w:rPr>
        <w:t>Constatado que o objeto recebido não atende as especificações estipuladas neste Termo de Referência, o órgão responsável pelo recebimento expedirá ofício à(s) empresa(s) vencedora(s), comunicando e justificando as razões da recusa, e ainda, notificando-a(s) a efetuar o fornecimento do objeto em questão no prazo máximo de 10 (dez) dias úteis, sendo que todas as despesas tais como: frete, impostos, taxas, tributos, fretes, seguros e demais custos ou encargos fiscais previstos na legislação pertinente, bem como os constantes na legislação trabalhista, previdenciária, fiscal e civil decorrente, ocorrerão por conta da empresa adjudicatária.</w:t>
      </w:r>
    </w:p>
    <w:p w:rsidR="00256833" w:rsidRDefault="008B3E88">
      <w:pPr>
        <w:numPr>
          <w:ilvl w:val="2"/>
          <w:numId w:val="1"/>
        </w:numPr>
        <w:spacing w:before="120" w:after="120" w:line="276" w:lineRule="auto"/>
        <w:jc w:val="both"/>
        <w:rPr>
          <w:rFonts w:cs="Spranq eco sans"/>
          <w:bCs/>
          <w:color w:val="000000"/>
          <w:szCs w:val="20"/>
          <w:lang w:eastAsia="zh-CN"/>
        </w:rPr>
      </w:pPr>
      <w:r>
        <w:rPr>
          <w:rFonts w:cs="Spranq eco sans"/>
          <w:bCs/>
          <w:color w:val="000000"/>
          <w:szCs w:val="20"/>
          <w:lang w:eastAsia="zh-CN"/>
        </w:rPr>
        <w:t xml:space="preserve"> Decorrido o prazo estipulado na notificação, sem que tenha havido a troca do objeto recusado, o fiscal do contrato do solicitante dará ciência à Diretoria de Administração e Planejamento da CONTRATANTE, através de Comunicação Interna, a fim de que se proceda à abertura de processo de penalidade contra a empresa, de acordo com as normas contidas na Lei 8.666/93 e alterações, para aplicação das penalidades previstas no Edital.</w:t>
      </w:r>
    </w:p>
    <w:p w:rsidR="00256833" w:rsidRDefault="008B3E88">
      <w:pPr>
        <w:numPr>
          <w:ilvl w:val="2"/>
          <w:numId w:val="1"/>
        </w:numPr>
        <w:spacing w:before="120" w:after="120" w:line="276" w:lineRule="auto"/>
        <w:jc w:val="both"/>
        <w:rPr>
          <w:rFonts w:cs="Spranq eco sans"/>
          <w:bCs/>
          <w:color w:val="000000"/>
          <w:szCs w:val="20"/>
          <w:lang w:eastAsia="zh-CN"/>
        </w:rPr>
      </w:pPr>
      <w:r>
        <w:rPr>
          <w:rFonts w:cs="Spranq eco sans"/>
          <w:bCs/>
          <w:color w:val="000000"/>
          <w:szCs w:val="20"/>
          <w:lang w:eastAsia="zh-CN"/>
        </w:rPr>
        <w:t xml:space="preserve"> Serão recusados os serviços que não atendam as especificações e/ou que não estejam adequados;</w:t>
      </w:r>
    </w:p>
    <w:p w:rsidR="00256833" w:rsidRDefault="008B3E88">
      <w:pPr>
        <w:numPr>
          <w:ilvl w:val="2"/>
          <w:numId w:val="1"/>
        </w:numPr>
        <w:spacing w:before="120" w:after="120" w:line="276" w:lineRule="auto"/>
        <w:jc w:val="both"/>
        <w:rPr>
          <w:rFonts w:cs="Spranq eco sans"/>
          <w:bCs/>
          <w:color w:val="000000"/>
          <w:szCs w:val="20"/>
          <w:lang w:eastAsia="zh-CN"/>
        </w:rPr>
      </w:pPr>
      <w:r>
        <w:rPr>
          <w:rFonts w:cs="Spranq eco sans"/>
          <w:bCs/>
          <w:color w:val="000000"/>
          <w:szCs w:val="20"/>
          <w:lang w:eastAsia="zh-CN"/>
        </w:rPr>
        <w:t xml:space="preserve">A despesa relativa </w:t>
      </w:r>
      <w:proofErr w:type="gramStart"/>
      <w:r>
        <w:rPr>
          <w:rFonts w:cs="Spranq eco sans"/>
          <w:bCs/>
          <w:color w:val="000000"/>
          <w:szCs w:val="20"/>
          <w:lang w:eastAsia="zh-CN"/>
        </w:rPr>
        <w:t>a</w:t>
      </w:r>
      <w:proofErr w:type="gramEnd"/>
      <w:r>
        <w:rPr>
          <w:rFonts w:cs="Spranq eco sans"/>
          <w:bCs/>
          <w:color w:val="000000"/>
          <w:szCs w:val="20"/>
          <w:lang w:eastAsia="zh-CN"/>
        </w:rPr>
        <w:t xml:space="preserve"> entrega do objeto correrá por conta exclusiva da contratada.</w:t>
      </w:r>
    </w:p>
    <w:p w:rsidR="00256833" w:rsidRDefault="008B3E88">
      <w:pPr>
        <w:numPr>
          <w:ilvl w:val="2"/>
          <w:numId w:val="1"/>
        </w:numPr>
        <w:spacing w:before="120" w:after="120" w:line="276" w:lineRule="auto"/>
        <w:jc w:val="both"/>
      </w:pPr>
      <w:r>
        <w:rPr>
          <w:rFonts w:cs="Times New Roman"/>
          <w:bCs/>
          <w:color w:val="000000"/>
          <w:szCs w:val="20"/>
          <w:lang w:eastAsia="zh-CN"/>
        </w:rPr>
        <w:t xml:space="preserve"> O recebimento provisório ou definitivo do objeto não exclui a responsabilidade da contratada pelos prejuízos resultantes da incorreta execução do contrato.</w:t>
      </w:r>
    </w:p>
    <w:p w:rsidR="00256833" w:rsidRDefault="008B3E88">
      <w:pPr>
        <w:pStyle w:val="Nivel1"/>
        <w:numPr>
          <w:ilvl w:val="0"/>
          <w:numId w:val="1"/>
        </w:numPr>
      </w:pPr>
      <w:r>
        <w:t>INFORMAÇÕES RELEVANTES PARA O DIMENSIONAMENTO DA PROPOSTA</w:t>
      </w:r>
      <w:r w:rsidR="002C3DE5">
        <w:t>: ESTRATÉGIAS DE FORNECIMEN</w:t>
      </w:r>
      <w:r w:rsidR="00881CAC">
        <w:t>TO E PRAZOS DE ENTREGA.</w:t>
      </w:r>
    </w:p>
    <w:p w:rsidR="00256833" w:rsidRPr="002C3DE5" w:rsidRDefault="008B3E88">
      <w:pPr>
        <w:numPr>
          <w:ilvl w:val="1"/>
          <w:numId w:val="1"/>
        </w:numPr>
        <w:spacing w:after="120"/>
        <w:jc w:val="both"/>
        <w:textAlignment w:val="baseline"/>
      </w:pPr>
      <w:r>
        <w:rPr>
          <w:rFonts w:cs="Calibri Light"/>
        </w:rPr>
        <w:t xml:space="preserve">O serviço de organização e realização da VIII Edição dos Jogos do Instituto Federal do Paraná – JIFPR/2018 será executado na cidade de Umuarama, Paraná. </w:t>
      </w:r>
    </w:p>
    <w:p w:rsidR="002C3DE5" w:rsidRDefault="002C3DE5">
      <w:pPr>
        <w:numPr>
          <w:ilvl w:val="1"/>
          <w:numId w:val="1"/>
        </w:numPr>
        <w:spacing w:after="120"/>
        <w:jc w:val="both"/>
        <w:textAlignment w:val="baseline"/>
      </w:pPr>
      <w:r>
        <w:t xml:space="preserve">O cumprimento do objeto </w:t>
      </w:r>
      <w:r w:rsidR="00881CAC">
        <w:t xml:space="preserve">licitatório referente ao </w:t>
      </w:r>
      <w:r w:rsidR="00F1765A">
        <w:t>ITEM</w:t>
      </w:r>
      <w:r w:rsidR="00881CAC">
        <w:t xml:space="preserve"> </w:t>
      </w:r>
      <w:proofErr w:type="gramStart"/>
      <w:r w:rsidR="00881CAC">
        <w:t>1</w:t>
      </w:r>
      <w:proofErr w:type="gramEnd"/>
      <w:r w:rsidR="00881CAC">
        <w:t xml:space="preserve"> do presente Termo de Referência compreende o fornecimento e a entrega dos serviços de acordo com as especificações descritas no </w:t>
      </w:r>
      <w:r w:rsidR="00881CAC" w:rsidRPr="00881CAC">
        <w:rPr>
          <w:b/>
        </w:rPr>
        <w:t>SEÇÃO 2</w:t>
      </w:r>
      <w:r w:rsidR="00881CAC">
        <w:rPr>
          <w:b/>
        </w:rPr>
        <w:t xml:space="preserve"> </w:t>
      </w:r>
      <w:r w:rsidR="00881CAC">
        <w:t>e nos seguintes locais:</w:t>
      </w:r>
    </w:p>
    <w:p w:rsidR="00881CAC" w:rsidRDefault="00881CAC" w:rsidP="00881CAC">
      <w:pPr>
        <w:spacing w:after="120"/>
        <w:ind w:left="574"/>
        <w:jc w:val="both"/>
        <w:textAlignment w:val="baseline"/>
      </w:pPr>
      <w:r w:rsidRPr="00881CAC">
        <w:rPr>
          <w:b/>
        </w:rPr>
        <w:t>Cerimônia de abertura</w:t>
      </w:r>
      <w:r>
        <w:t xml:space="preserve">: Ginásio de </w:t>
      </w:r>
      <w:proofErr w:type="gramStart"/>
      <w:r>
        <w:t>Esportes Professor</w:t>
      </w:r>
      <w:proofErr w:type="gramEnd"/>
      <w:r>
        <w:t xml:space="preserve"> </w:t>
      </w:r>
      <w:proofErr w:type="spellStart"/>
      <w:r>
        <w:t>Amário</w:t>
      </w:r>
      <w:proofErr w:type="spellEnd"/>
      <w:r>
        <w:t xml:space="preserve"> Vieira da Costa, localizado na Avenida </w:t>
      </w:r>
      <w:proofErr w:type="spellStart"/>
      <w:r>
        <w:t>Parigot</w:t>
      </w:r>
      <w:proofErr w:type="spellEnd"/>
      <w:r>
        <w:t xml:space="preserve"> de Sousa, nº 2880. Os serviços a serem realizados no local correspondem aos itens: </w:t>
      </w:r>
      <w:r w:rsidRPr="000C604E">
        <w:rPr>
          <w:b/>
        </w:rPr>
        <w:t xml:space="preserve">2.9, 2.10, 2.11, 2.12, </w:t>
      </w:r>
      <w:r w:rsidR="00EC571E" w:rsidRPr="000C604E">
        <w:rPr>
          <w:b/>
        </w:rPr>
        <w:t>2.13, 2.14, 2.27 e 2.28</w:t>
      </w:r>
      <w:r w:rsidR="00EC571E">
        <w:t xml:space="preserve">, dia 05/11/2018, com início estimado entre 20h e </w:t>
      </w:r>
      <w:proofErr w:type="gramStart"/>
      <w:r w:rsidR="00EC571E">
        <w:t>20h:</w:t>
      </w:r>
      <w:proofErr w:type="gramEnd"/>
      <w:r w:rsidR="00EC571E">
        <w:t xml:space="preserve">30m. </w:t>
      </w:r>
    </w:p>
    <w:p w:rsidR="00EC571E" w:rsidRDefault="000C604E" w:rsidP="00881CAC">
      <w:pPr>
        <w:spacing w:after="120"/>
        <w:ind w:left="574"/>
        <w:jc w:val="both"/>
        <w:textAlignment w:val="baseline"/>
      </w:pPr>
      <w:r>
        <w:rPr>
          <w:b/>
        </w:rPr>
        <w:t xml:space="preserve">Local: </w:t>
      </w:r>
      <w:r>
        <w:t xml:space="preserve">Ginásio de </w:t>
      </w:r>
      <w:proofErr w:type="gramStart"/>
      <w:r>
        <w:t>Esportes Professor</w:t>
      </w:r>
      <w:proofErr w:type="gramEnd"/>
      <w:r>
        <w:t xml:space="preserve"> </w:t>
      </w:r>
      <w:proofErr w:type="spellStart"/>
      <w:r>
        <w:t>Amário</w:t>
      </w:r>
      <w:proofErr w:type="spellEnd"/>
      <w:r>
        <w:t xml:space="preserve"> Vieira da Costa, localizado na Avenida </w:t>
      </w:r>
      <w:proofErr w:type="spellStart"/>
      <w:r>
        <w:t>Parigot</w:t>
      </w:r>
      <w:proofErr w:type="spellEnd"/>
      <w:r>
        <w:t xml:space="preserve"> de Sousa, nº 2880</w:t>
      </w:r>
      <w:r w:rsidR="000B7C1A">
        <w:t>,</w:t>
      </w:r>
      <w:r>
        <w:t xml:space="preserve"> </w:t>
      </w:r>
      <w:r w:rsidR="00EC571E">
        <w:rPr>
          <w:b/>
        </w:rPr>
        <w:t>Serviços de Arbitragem</w:t>
      </w:r>
      <w:r>
        <w:rPr>
          <w:b/>
        </w:rPr>
        <w:t xml:space="preserve"> (2.7) modalidades: futsal, basquetebol e handebol;</w:t>
      </w:r>
      <w:r w:rsidR="00EC571E">
        <w:rPr>
          <w:b/>
        </w:rPr>
        <w:t xml:space="preserve"> Vigilância Desarmada</w:t>
      </w:r>
      <w:r>
        <w:rPr>
          <w:b/>
        </w:rPr>
        <w:t xml:space="preserve"> (2.13);</w:t>
      </w:r>
      <w:r w:rsidR="00EC571E">
        <w:rPr>
          <w:b/>
        </w:rPr>
        <w:t xml:space="preserve"> Serviços Gerais</w:t>
      </w:r>
      <w:r>
        <w:rPr>
          <w:b/>
        </w:rPr>
        <w:t xml:space="preserve"> (2.14), Equipamento de Climatização (2.25); Equipamento de bebedouro e galão de água mineral 20 litros (2.26)</w:t>
      </w:r>
      <w:r>
        <w:t>, dura</w:t>
      </w:r>
      <w:r w:rsidR="000B7C1A">
        <w:t>nte os dias 06, 07/11/2018 com previsão de início às 8:00h e término às 20:00h e 08/11/2018, com início às 08:00h e previsão de término às 15:00h.</w:t>
      </w:r>
    </w:p>
    <w:p w:rsidR="00EC0CA5" w:rsidRPr="00EC0CA5" w:rsidRDefault="00EC0CA5" w:rsidP="00881CAC">
      <w:pPr>
        <w:spacing w:after="120"/>
        <w:ind w:left="574"/>
        <w:jc w:val="both"/>
        <w:textAlignment w:val="baseline"/>
      </w:pPr>
      <w:r>
        <w:rPr>
          <w:b/>
        </w:rPr>
        <w:t xml:space="preserve">Ambulância Hospitalar (2.15) </w:t>
      </w:r>
      <w:r>
        <w:t xml:space="preserve">Ficará a disposição do Evento, devendo atender todos os locais em que ocorrem as competições, todavia, terá como base o Ginásio de </w:t>
      </w:r>
      <w:proofErr w:type="gramStart"/>
      <w:r>
        <w:t>Esportes Professor</w:t>
      </w:r>
      <w:proofErr w:type="gramEnd"/>
      <w:r>
        <w:t xml:space="preserve"> </w:t>
      </w:r>
      <w:proofErr w:type="spellStart"/>
      <w:r>
        <w:t>Amário</w:t>
      </w:r>
      <w:proofErr w:type="spellEnd"/>
      <w:r>
        <w:t xml:space="preserve"> Vieira da Costa, por ser o local que aglomera um maior número estudantes/atletas, em função das modalidades coletiva;</w:t>
      </w:r>
    </w:p>
    <w:p w:rsidR="000C604E" w:rsidRDefault="000B7C1A" w:rsidP="00881CAC">
      <w:pPr>
        <w:spacing w:after="120"/>
        <w:ind w:left="574"/>
        <w:jc w:val="both"/>
        <w:textAlignment w:val="baseline"/>
      </w:pPr>
      <w:r>
        <w:rPr>
          <w:b/>
        </w:rPr>
        <w:t>Local:</w:t>
      </w:r>
      <w:r>
        <w:t xml:space="preserve"> Harmonia Clube de Campo, localizado na Rua José Dias Lopes, nº 4310, </w:t>
      </w:r>
      <w:r>
        <w:rPr>
          <w:b/>
        </w:rPr>
        <w:t>Serviços de Arbitragem (2.7) modalidades: voleibol de praia; Vigilância Desarmada (2.13); Serviços Gerais (2.14), Tenda lateral fechada (2.24); Equipamento de bebedouro e galão de água mineral 20 litros (2.26)</w:t>
      </w:r>
      <w:r>
        <w:t xml:space="preserve">, dias 06 e 07/11/2018 com previsão de início às </w:t>
      </w:r>
      <w:proofErr w:type="gramStart"/>
      <w:r>
        <w:t>08:00</w:t>
      </w:r>
      <w:proofErr w:type="gramEnd"/>
      <w:r>
        <w:t>h e término às 20:00h.</w:t>
      </w:r>
    </w:p>
    <w:p w:rsidR="001D0C08" w:rsidRDefault="000B7C1A" w:rsidP="001D0C08">
      <w:pPr>
        <w:spacing w:after="120"/>
        <w:ind w:left="574"/>
        <w:jc w:val="both"/>
        <w:textAlignment w:val="baseline"/>
      </w:pPr>
      <w:r>
        <w:rPr>
          <w:b/>
        </w:rPr>
        <w:t>Local:</w:t>
      </w:r>
      <w:r>
        <w:t xml:space="preserve"> Instituto Federal do Paraná – Campus Umuarama, localizado na Rodovia PR 323, KM 310, Parque Industrial, </w:t>
      </w:r>
      <w:r>
        <w:rPr>
          <w:b/>
        </w:rPr>
        <w:t>Serviços de Arbitragem (2.7) modalidade: voleibol de quadra, Vigilância Desarmada (2.13); Serviços Gerais (2.14), Tenda lateral fechada (2.24); Equipamento de Climatização (2.25); Equipamento de bebedouro e galão de água mineral 20 litros (2.26)</w:t>
      </w:r>
      <w:r w:rsidR="001D0C08">
        <w:t xml:space="preserve">, dias 06 e 07/11/2018 com previsão de início às </w:t>
      </w:r>
      <w:proofErr w:type="gramStart"/>
      <w:r w:rsidR="001D0C08">
        <w:t>08:00</w:t>
      </w:r>
      <w:proofErr w:type="gramEnd"/>
      <w:r w:rsidR="001D0C08">
        <w:t>h e término às 20:00h.</w:t>
      </w:r>
    </w:p>
    <w:p w:rsidR="001D0C08" w:rsidRDefault="001D0C08" w:rsidP="001D0C08">
      <w:pPr>
        <w:spacing w:after="120"/>
        <w:ind w:left="574"/>
        <w:jc w:val="both"/>
        <w:textAlignment w:val="baseline"/>
      </w:pPr>
      <w:r>
        <w:rPr>
          <w:b/>
        </w:rPr>
        <w:t xml:space="preserve">Local: </w:t>
      </w:r>
      <w:r>
        <w:t xml:space="preserve">Unipar – Campus III, localizado na Avenida Tiradentes, nº 3240, </w:t>
      </w:r>
      <w:r>
        <w:rPr>
          <w:b/>
        </w:rPr>
        <w:t>Serviços de Arbitragem (2.7) modalidades: xadrez, tênis de mesa e atletismo, Vigilância Desarmada (2.13); Serviços Gerais (2.14), Tenda lateral fechada (2.24); Equipamento de Climatização (2.25); Equipamento de bebedouro e galão de água mineral 20 litros (2.26)</w:t>
      </w:r>
      <w:r>
        <w:t xml:space="preserve">, dias 06 e 07/11/2018 com previsão de início às </w:t>
      </w:r>
      <w:proofErr w:type="gramStart"/>
      <w:r>
        <w:t>08:00</w:t>
      </w:r>
      <w:proofErr w:type="gramEnd"/>
      <w:r>
        <w:t xml:space="preserve">h e término às 20:00h. Os serviços relacionados à </w:t>
      </w:r>
      <w:r w:rsidRPr="001D0C08">
        <w:rPr>
          <w:b/>
        </w:rPr>
        <w:t>Alimentação (2.17)</w:t>
      </w:r>
      <w:r>
        <w:rPr>
          <w:b/>
        </w:rPr>
        <w:t xml:space="preserve"> </w:t>
      </w:r>
      <w:r>
        <w:t xml:space="preserve">serão realizados nas instalações da UNIPAR, com o seguinte cronograma: </w:t>
      </w:r>
      <w:r w:rsidRPr="00B81F0F">
        <w:rPr>
          <w:b/>
        </w:rPr>
        <w:t>dia 05/11/2018</w:t>
      </w:r>
      <w:r>
        <w:t xml:space="preserve">, Jantar, início às </w:t>
      </w:r>
      <w:proofErr w:type="gramStart"/>
      <w:r>
        <w:t>18h:</w:t>
      </w:r>
      <w:proofErr w:type="gramEnd"/>
      <w:r>
        <w:t>30m e previsão de encerramento às 19h:30m</w:t>
      </w:r>
      <w:r w:rsidR="00B81F0F">
        <w:t xml:space="preserve">, </w:t>
      </w:r>
      <w:r w:rsidR="00B81F0F" w:rsidRPr="00B81F0F">
        <w:rPr>
          <w:b/>
        </w:rPr>
        <w:t>dia 06/11/2018</w:t>
      </w:r>
      <w:r w:rsidR="00B81F0F">
        <w:t xml:space="preserve">, Almoço, início às 12:00h e término às 13:30h, Jantar, início às 20:00h e término às 21h:30m, </w:t>
      </w:r>
      <w:r w:rsidR="00B81F0F">
        <w:rPr>
          <w:b/>
        </w:rPr>
        <w:t>dia 07/11/2018</w:t>
      </w:r>
      <w:r w:rsidR="00B81F0F">
        <w:t xml:space="preserve">, Almoço, início às 12:00h e término às 13:30h, Jantar, início às 20:00h e término às 21h:30m e </w:t>
      </w:r>
      <w:r w:rsidR="00B81F0F">
        <w:rPr>
          <w:b/>
        </w:rPr>
        <w:t>dia 08/11/2018</w:t>
      </w:r>
      <w:r w:rsidR="00B81F0F">
        <w:t>, Almoço, início às 12:00h e término às 13:30h.</w:t>
      </w:r>
    </w:p>
    <w:p w:rsidR="00B81F0F" w:rsidRDefault="00B81F0F" w:rsidP="001D0C08">
      <w:pPr>
        <w:spacing w:after="120"/>
        <w:ind w:left="574"/>
        <w:jc w:val="both"/>
        <w:textAlignment w:val="baseline"/>
      </w:pPr>
      <w:r>
        <w:rPr>
          <w:b/>
        </w:rPr>
        <w:t xml:space="preserve">Lanche (2.18) </w:t>
      </w:r>
      <w:proofErr w:type="gramStart"/>
      <w:r>
        <w:t>Serão</w:t>
      </w:r>
      <w:proofErr w:type="gramEnd"/>
      <w:r>
        <w:t xml:space="preserve"> preparados nas dependências da UNIPAR III e distribuídos nos locais de competição, no meio da manhã e no meio da tarde. O horário estimado para iniciar a distribuição dos kits é às </w:t>
      </w:r>
      <w:proofErr w:type="gramStart"/>
      <w:r>
        <w:t>09h:</w:t>
      </w:r>
      <w:proofErr w:type="gramEnd"/>
      <w:r>
        <w:t xml:space="preserve">45m e às 16:00h. </w:t>
      </w:r>
    </w:p>
    <w:p w:rsidR="00B81F0F" w:rsidRDefault="00A800B7" w:rsidP="001D0C08">
      <w:pPr>
        <w:spacing w:after="120"/>
        <w:ind w:left="574"/>
        <w:jc w:val="both"/>
        <w:textAlignment w:val="baseline"/>
      </w:pPr>
      <w:r>
        <w:rPr>
          <w:b/>
        </w:rPr>
        <w:t xml:space="preserve">Box </w:t>
      </w:r>
      <w:proofErr w:type="spellStart"/>
      <w:r>
        <w:rPr>
          <w:b/>
        </w:rPr>
        <w:t>Truss</w:t>
      </w:r>
      <w:proofErr w:type="spellEnd"/>
      <w:r>
        <w:rPr>
          <w:b/>
        </w:rPr>
        <w:t xml:space="preserve"> (2.21) </w:t>
      </w:r>
      <w:r>
        <w:t>Deverá ser montado no local da cerimônia de abertura, dia 05/11/2018 e posteriormente remanejado para a UNIPAR III</w:t>
      </w:r>
      <w:r w:rsidR="000B2FB0">
        <w:t>, dias 06, 07 e 08/11/2018.</w:t>
      </w:r>
    </w:p>
    <w:p w:rsidR="001D0C08" w:rsidRPr="001D0C08" w:rsidRDefault="000B2FB0" w:rsidP="001D0C08">
      <w:pPr>
        <w:spacing w:after="120"/>
        <w:ind w:left="574"/>
        <w:jc w:val="both"/>
        <w:textAlignment w:val="baseline"/>
        <w:rPr>
          <w:b/>
        </w:rPr>
      </w:pPr>
      <w:r>
        <w:rPr>
          <w:b/>
        </w:rPr>
        <w:t xml:space="preserve">Troféus e Medalhas (2.19), Material impresso (2.20), Camisetas (2.22), Garrafas Modelo </w:t>
      </w:r>
      <w:proofErr w:type="spellStart"/>
      <w:r>
        <w:rPr>
          <w:b/>
        </w:rPr>
        <w:t>Squeeze</w:t>
      </w:r>
      <w:proofErr w:type="spellEnd"/>
      <w:r>
        <w:rPr>
          <w:b/>
        </w:rPr>
        <w:t xml:space="preserve"> (2.23) </w:t>
      </w:r>
      <w:r>
        <w:t xml:space="preserve">deverão ser entregues na UNIPAR III, para a comissão organizadora do evento, no período da manhã, entre às </w:t>
      </w:r>
      <w:proofErr w:type="gramStart"/>
      <w:r>
        <w:t>10:00</w:t>
      </w:r>
      <w:proofErr w:type="gramEnd"/>
      <w:r>
        <w:t>h e 12:00h.</w:t>
      </w:r>
    </w:p>
    <w:p w:rsidR="000B7C1A" w:rsidRPr="001D0C08" w:rsidRDefault="000B7C1A" w:rsidP="00881CAC">
      <w:pPr>
        <w:spacing w:after="120"/>
        <w:ind w:left="574"/>
        <w:jc w:val="both"/>
        <w:textAlignment w:val="baseline"/>
      </w:pPr>
    </w:p>
    <w:p w:rsidR="000B2FB0" w:rsidRDefault="000B2FB0">
      <w:pPr>
        <w:numPr>
          <w:ilvl w:val="1"/>
          <w:numId w:val="1"/>
        </w:numPr>
        <w:spacing w:after="120"/>
        <w:jc w:val="both"/>
        <w:textAlignment w:val="baseline"/>
      </w:pPr>
      <w:r>
        <w:t>A retirada dos materiais/equipamentos dos veículos transportadores e a remoção destes até os loc</w:t>
      </w:r>
      <w:r w:rsidR="00D06AD0">
        <w:t>ais onde deverão ser instalados/entregues ficarão por conta do fornecedor, bem como a desmontagem e a desinstalação dos mesmos.</w:t>
      </w:r>
    </w:p>
    <w:p w:rsidR="00D06AD0" w:rsidRDefault="00D06AD0">
      <w:pPr>
        <w:numPr>
          <w:ilvl w:val="1"/>
          <w:numId w:val="1"/>
        </w:numPr>
        <w:spacing w:after="120"/>
        <w:jc w:val="both"/>
        <w:textAlignment w:val="baseline"/>
      </w:pPr>
      <w:r>
        <w:t>Os itens e produtos deverão ser entregues acondicionados. A embalagem deverá possuir identificação externa, contendo a identificação do bem.</w:t>
      </w:r>
    </w:p>
    <w:p w:rsidR="00D06AD0" w:rsidRPr="000B2FB0" w:rsidRDefault="00D06AD0">
      <w:pPr>
        <w:numPr>
          <w:ilvl w:val="1"/>
          <w:numId w:val="1"/>
        </w:numPr>
        <w:spacing w:after="120"/>
        <w:jc w:val="both"/>
        <w:textAlignment w:val="baseline"/>
      </w:pPr>
      <w:r>
        <w:t>Caso qualquer produto aparente defeito de fabricação ou avarias pelo uso, o fornecedor deverá efetuar a troca imediatamente, a contas da notificação, sem ônus adicional para o Instituto Federal do Paraná, não prejudicando a realização do evento.</w:t>
      </w:r>
    </w:p>
    <w:p w:rsidR="00256833" w:rsidRDefault="000B2FB0">
      <w:pPr>
        <w:numPr>
          <w:ilvl w:val="1"/>
          <w:numId w:val="1"/>
        </w:numPr>
        <w:spacing w:after="120"/>
        <w:jc w:val="both"/>
        <w:textAlignment w:val="baseline"/>
      </w:pPr>
      <w:r>
        <w:rPr>
          <w:rFonts w:cs="Calibri Light"/>
        </w:rPr>
        <w:t xml:space="preserve">Para o cumprimento do objeto licitatório, </w:t>
      </w:r>
      <w:r w:rsidR="00F1765A">
        <w:rPr>
          <w:rFonts w:cs="Calibri Light"/>
        </w:rPr>
        <w:t>ITEM</w:t>
      </w:r>
      <w:r>
        <w:rPr>
          <w:rFonts w:cs="Calibri Light"/>
        </w:rPr>
        <w:t xml:space="preserve"> </w:t>
      </w:r>
      <w:proofErr w:type="gramStart"/>
      <w:r>
        <w:rPr>
          <w:rFonts w:cs="Calibri Light"/>
        </w:rPr>
        <w:t>2</w:t>
      </w:r>
      <w:proofErr w:type="gramEnd"/>
      <w:r>
        <w:rPr>
          <w:rFonts w:cs="Calibri Light"/>
        </w:rPr>
        <w:t>, o</w:t>
      </w:r>
      <w:r w:rsidR="008B3E88">
        <w:rPr>
          <w:rFonts w:cs="Calibri Light"/>
        </w:rPr>
        <w:t xml:space="preserve"> serviço de deslocamento dos servidores, discentes e autoridades do IFPR será executado a partir dos endereços listados a seguir, a Contratante informará a Contratada.</w:t>
      </w:r>
    </w:p>
    <w:tbl>
      <w:tblPr>
        <w:tblW w:w="9365" w:type="dxa"/>
        <w:tblInd w:w="22" w:type="dxa"/>
        <w:tblBorders>
          <w:top w:val="single" w:sz="8" w:space="0" w:color="00000A"/>
          <w:left w:val="single" w:sz="8" w:space="0" w:color="00000A"/>
          <w:bottom w:val="single" w:sz="8" w:space="0" w:color="00000A"/>
          <w:insideH w:val="single" w:sz="8" w:space="0" w:color="00000A"/>
        </w:tblBorders>
        <w:tblCellMar>
          <w:left w:w="10" w:type="dxa"/>
          <w:right w:w="70" w:type="dxa"/>
        </w:tblCellMar>
        <w:tblLook w:val="04A0" w:firstRow="1" w:lastRow="0" w:firstColumn="1" w:lastColumn="0" w:noHBand="0" w:noVBand="1"/>
      </w:tblPr>
      <w:tblGrid>
        <w:gridCol w:w="694"/>
        <w:gridCol w:w="2383"/>
        <w:gridCol w:w="44"/>
        <w:gridCol w:w="6244"/>
      </w:tblGrid>
      <w:tr w:rsidR="00256833">
        <w:trPr>
          <w:trHeight w:val="23"/>
        </w:trPr>
        <w:tc>
          <w:tcPr>
            <w:tcW w:w="3121" w:type="dxa"/>
            <w:gridSpan w:val="3"/>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b/>
                <w:bCs/>
                <w:color w:val="000000"/>
              </w:rPr>
            </w:pPr>
            <w:r>
              <w:rPr>
                <w:rFonts w:cs="Calibri Light"/>
                <w:b/>
                <w:bCs/>
                <w:color w:val="000000"/>
              </w:rPr>
              <w:t>UNIDADE</w:t>
            </w:r>
          </w:p>
        </w:tc>
        <w:tc>
          <w:tcPr>
            <w:tcW w:w="6244"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256833" w:rsidRDefault="008B3E88">
            <w:pPr>
              <w:spacing w:after="120"/>
              <w:ind w:left="360"/>
              <w:jc w:val="center"/>
              <w:rPr>
                <w:rFonts w:cs="Calibri Light"/>
                <w:b/>
                <w:bCs/>
                <w:color w:val="000000"/>
              </w:rPr>
            </w:pPr>
            <w:r>
              <w:rPr>
                <w:rFonts w:cs="Calibri Light"/>
                <w:b/>
                <w:bCs/>
                <w:color w:val="000000"/>
              </w:rPr>
              <w:t>LOCAL DA PRESTAÇÃO DOS SERVIÇOS</w:t>
            </w:r>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Assis Chateaubriand</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Av. Cívica, 475 - Centro Cívico – Assis Chateaubriand/PR, CEP 85935-</w:t>
            </w:r>
            <w:proofErr w:type="gramStart"/>
            <w:r>
              <w:rPr>
                <w:rFonts w:cs="Calibri Light"/>
                <w:color w:val="000000"/>
              </w:rPr>
              <w:t>000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Astorga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Rodovia PR 454 - Contorno Norte – Astorga/PR, CEP 86730-</w:t>
            </w:r>
            <w:proofErr w:type="gramStart"/>
            <w:r>
              <w:rPr>
                <w:rFonts w:cs="Calibri Light"/>
                <w:color w:val="000000"/>
              </w:rPr>
              <w:t>000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Barracão</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Rodovia </w:t>
            </w:r>
            <w:proofErr w:type="spellStart"/>
            <w:proofErr w:type="gramStart"/>
            <w:r>
              <w:rPr>
                <w:rFonts w:cs="Calibri Light"/>
                <w:color w:val="000000"/>
              </w:rPr>
              <w:t>Br</w:t>
            </w:r>
            <w:proofErr w:type="spellEnd"/>
            <w:proofErr w:type="gramEnd"/>
            <w:r>
              <w:rPr>
                <w:rFonts w:cs="Calibri Light"/>
                <w:color w:val="000000"/>
              </w:rPr>
              <w:t xml:space="preserve"> 163, n. 2115, Bairro Industrial – Barracão/PR, CEP 85700-000</w:t>
            </w:r>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Campo Largo</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Rua Engenheiro Tourinho, 829 - Vila Solene - Campo Largo/PR, CEP 83607-</w:t>
            </w:r>
            <w:proofErr w:type="gramStart"/>
            <w:r>
              <w:rPr>
                <w:rFonts w:cs="Calibri Light"/>
                <w:color w:val="000000"/>
              </w:rPr>
              <w:t>140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Capanema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proofErr w:type="gramStart"/>
            <w:r>
              <w:rPr>
                <w:rFonts w:cs="Calibri Light"/>
                <w:color w:val="000000"/>
              </w:rPr>
              <w:t>Rua Cariris</w:t>
            </w:r>
            <w:proofErr w:type="gramEnd"/>
            <w:r>
              <w:rPr>
                <w:rFonts w:cs="Calibri Light"/>
                <w:color w:val="000000"/>
              </w:rPr>
              <w:t xml:space="preserve">, s/n, </w:t>
            </w:r>
            <w:r w:rsidR="00F1765A">
              <w:rPr>
                <w:rFonts w:cs="Calibri Light"/>
                <w:color w:val="000000"/>
              </w:rPr>
              <w:t>ITEM</w:t>
            </w:r>
            <w:r>
              <w:rPr>
                <w:rFonts w:cs="Calibri Light"/>
                <w:color w:val="000000"/>
              </w:rPr>
              <w:t xml:space="preserve"> 52 - Gleba 135 – Capanema/PR, CEP 85760-000</w:t>
            </w:r>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Cascavel</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proofErr w:type="gramStart"/>
            <w:r>
              <w:rPr>
                <w:rFonts w:cs="Calibri Light"/>
                <w:color w:val="000000"/>
              </w:rPr>
              <w:t>Av.</w:t>
            </w:r>
            <w:proofErr w:type="gramEnd"/>
            <w:r>
              <w:rPr>
                <w:rFonts w:cs="Calibri Light"/>
                <w:color w:val="000000"/>
              </w:rPr>
              <w:t xml:space="preserve"> das Pombas, 2020 - Bairro Floresta – Cascavel/PR, CEP 85814-800</w:t>
            </w:r>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Colombo</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Rua Antônio </w:t>
            </w:r>
            <w:proofErr w:type="spellStart"/>
            <w:r>
              <w:rPr>
                <w:rFonts w:cs="Calibri Light"/>
                <w:color w:val="000000"/>
              </w:rPr>
              <w:t>Chemin</w:t>
            </w:r>
            <w:proofErr w:type="spellEnd"/>
            <w:r>
              <w:rPr>
                <w:rFonts w:cs="Calibri Light"/>
                <w:color w:val="000000"/>
              </w:rPr>
              <w:t>, 28 - Roça Grande - Colombo – PR, CEP 83403-</w:t>
            </w:r>
            <w:proofErr w:type="gramStart"/>
            <w:r>
              <w:rPr>
                <w:rFonts w:cs="Calibri Light"/>
                <w:color w:val="000000"/>
              </w:rPr>
              <w:t>515</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Coronel Vivida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Rodovia PR 562 - Flor da Serra, Cel. Vivida/PR, CEP 85550-</w:t>
            </w:r>
            <w:proofErr w:type="gramStart"/>
            <w:r>
              <w:rPr>
                <w:rFonts w:cs="Calibri Light"/>
                <w:color w:val="000000"/>
              </w:rPr>
              <w:t>000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Curitiba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Rua João Negrão, 1285 e 1327 – Rebouças – Curitiba/PR, CEP 80230-</w:t>
            </w:r>
            <w:proofErr w:type="gramStart"/>
            <w:r>
              <w:rPr>
                <w:rFonts w:cs="Calibri Light"/>
                <w:color w:val="000000"/>
              </w:rPr>
              <w:t>150</w:t>
            </w:r>
            <w:proofErr w:type="gramEnd"/>
          </w:p>
        </w:tc>
      </w:tr>
      <w:tr w:rsidR="00256833">
        <w:trPr>
          <w:trHeight w:val="23"/>
        </w:trPr>
        <w:tc>
          <w:tcPr>
            <w:tcW w:w="694" w:type="dxa"/>
            <w:tcBorders>
              <w:top w:val="single" w:sz="8" w:space="0" w:color="00000A"/>
              <w:left w:val="single" w:sz="8" w:space="0" w:color="00000A"/>
              <w:bottom w:val="single" w:sz="4"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8" w:space="0" w:color="00000A"/>
              <w:left w:val="single" w:sz="8" w:space="0" w:color="00000A"/>
              <w:bottom w:val="single" w:sz="4"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Foz do Iguaçu</w:t>
            </w:r>
          </w:p>
        </w:tc>
        <w:tc>
          <w:tcPr>
            <w:tcW w:w="6288" w:type="dxa"/>
            <w:gridSpan w:val="2"/>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Av. Araucária, 780 - Vila A - Foz do Iguaçu/PR, CEP 85860-</w:t>
            </w:r>
            <w:proofErr w:type="gramStart"/>
            <w:r>
              <w:rPr>
                <w:rFonts w:cs="Calibri Light"/>
                <w:color w:val="000000"/>
              </w:rPr>
              <w:t>000</w:t>
            </w:r>
            <w:proofErr w:type="gramEnd"/>
          </w:p>
        </w:tc>
      </w:tr>
      <w:tr w:rsidR="00256833">
        <w:trPr>
          <w:trHeight w:val="23"/>
        </w:trPr>
        <w:tc>
          <w:tcPr>
            <w:tcW w:w="694" w:type="dxa"/>
            <w:tcBorders>
              <w:top w:val="single" w:sz="4" w:space="0" w:color="00000A"/>
              <w:left w:val="single" w:sz="4" w:space="0" w:color="00000A"/>
              <w:bottom w:val="single" w:sz="4" w:space="0" w:color="00000A"/>
            </w:tcBorders>
            <w:shd w:val="clear" w:color="auto" w:fill="auto"/>
            <w:tcMar>
              <w:left w:w="40" w:type="dxa"/>
            </w:tcMar>
            <w:vAlign w:val="center"/>
          </w:tcPr>
          <w:p w:rsidR="00256833" w:rsidRDefault="00256833">
            <w:pPr>
              <w:spacing w:after="120"/>
              <w:ind w:left="360"/>
              <w:jc w:val="center"/>
              <w:rPr>
                <w:rFonts w:cs="Calibri Light"/>
                <w:color w:val="000000"/>
              </w:rPr>
            </w:pPr>
          </w:p>
        </w:tc>
        <w:tc>
          <w:tcPr>
            <w:tcW w:w="2383" w:type="dxa"/>
            <w:tcBorders>
              <w:top w:val="single" w:sz="4" w:space="0" w:color="00000A"/>
              <w:left w:val="single" w:sz="4" w:space="0" w:color="00000A"/>
              <w:bottom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Campus Goioerê</w:t>
            </w:r>
          </w:p>
        </w:tc>
        <w:tc>
          <w:tcPr>
            <w:tcW w:w="6288"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Rodovia PR 180 (Trevo UEM), Goioerê/PR, CEP 87360-</w:t>
            </w:r>
            <w:proofErr w:type="gramStart"/>
            <w:r>
              <w:rPr>
                <w:rFonts w:cs="Calibri Light"/>
                <w:color w:val="000000"/>
              </w:rPr>
              <w:t>000</w:t>
            </w:r>
            <w:proofErr w:type="gramEnd"/>
          </w:p>
        </w:tc>
      </w:tr>
      <w:tr w:rsidR="00256833">
        <w:trPr>
          <w:trHeight w:val="23"/>
        </w:trPr>
        <w:tc>
          <w:tcPr>
            <w:tcW w:w="694" w:type="dxa"/>
            <w:tcBorders>
              <w:top w:val="single" w:sz="4" w:space="0" w:color="00000A"/>
              <w:left w:val="single" w:sz="8" w:space="0" w:color="00000A"/>
              <w:bottom w:val="single" w:sz="4"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4" w:space="0" w:color="00000A"/>
              <w:left w:val="single" w:sz="8" w:space="0" w:color="00000A"/>
              <w:bottom w:val="single" w:sz="4"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Irati</w:t>
            </w:r>
          </w:p>
        </w:tc>
        <w:tc>
          <w:tcPr>
            <w:tcW w:w="6288"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Rua Pedro </w:t>
            </w:r>
            <w:proofErr w:type="spellStart"/>
            <w:r>
              <w:rPr>
                <w:rFonts w:cs="Calibri Light"/>
                <w:color w:val="000000"/>
              </w:rPr>
              <w:t>Kopp</w:t>
            </w:r>
            <w:proofErr w:type="spellEnd"/>
            <w:r>
              <w:rPr>
                <w:rFonts w:cs="Calibri Light"/>
                <w:color w:val="000000"/>
              </w:rPr>
              <w:t>, 100 - Vila Matilde – Irati/PR, CEP 84500-</w:t>
            </w:r>
            <w:proofErr w:type="gramStart"/>
            <w:r>
              <w:rPr>
                <w:rFonts w:cs="Calibri Light"/>
                <w:color w:val="000000"/>
              </w:rPr>
              <w:t>000</w:t>
            </w:r>
            <w:proofErr w:type="gramEnd"/>
          </w:p>
        </w:tc>
      </w:tr>
      <w:tr w:rsidR="00256833">
        <w:trPr>
          <w:trHeight w:val="23"/>
        </w:trPr>
        <w:tc>
          <w:tcPr>
            <w:tcW w:w="694" w:type="dxa"/>
            <w:tcBorders>
              <w:top w:val="single" w:sz="4" w:space="0" w:color="00000A"/>
              <w:left w:val="single" w:sz="4" w:space="0" w:color="00000A"/>
              <w:bottom w:val="single" w:sz="4" w:space="0" w:color="00000A"/>
            </w:tcBorders>
            <w:shd w:val="clear" w:color="auto" w:fill="auto"/>
            <w:tcMar>
              <w:left w:w="40" w:type="dxa"/>
            </w:tcMar>
            <w:vAlign w:val="center"/>
          </w:tcPr>
          <w:p w:rsidR="00256833" w:rsidRDefault="00256833">
            <w:pPr>
              <w:spacing w:after="120"/>
              <w:ind w:left="360"/>
              <w:jc w:val="center"/>
              <w:rPr>
                <w:rFonts w:cs="Calibri Light"/>
                <w:color w:val="000000"/>
              </w:rPr>
            </w:pPr>
          </w:p>
        </w:tc>
        <w:tc>
          <w:tcPr>
            <w:tcW w:w="2383" w:type="dxa"/>
            <w:tcBorders>
              <w:top w:val="single" w:sz="4" w:space="0" w:color="00000A"/>
              <w:left w:val="single" w:sz="4" w:space="0" w:color="00000A"/>
              <w:bottom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Campus Ivaiporã</w:t>
            </w:r>
          </w:p>
        </w:tc>
        <w:tc>
          <w:tcPr>
            <w:tcW w:w="6288"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 xml:space="preserve">Rodovia PR 466 - Gleba </w:t>
            </w:r>
            <w:proofErr w:type="spellStart"/>
            <w:r>
              <w:rPr>
                <w:rFonts w:cs="Calibri Light"/>
                <w:color w:val="000000"/>
              </w:rPr>
              <w:t>Pindauva</w:t>
            </w:r>
            <w:proofErr w:type="spellEnd"/>
            <w:r>
              <w:rPr>
                <w:rFonts w:cs="Calibri Light"/>
                <w:color w:val="000000"/>
              </w:rPr>
              <w:t xml:space="preserve"> - Seção C - II – Ivaiporã/PR, CEP 86870-</w:t>
            </w:r>
            <w:proofErr w:type="gramStart"/>
            <w:r>
              <w:rPr>
                <w:rFonts w:cs="Calibri Light"/>
                <w:color w:val="000000"/>
              </w:rPr>
              <w:t>000</w:t>
            </w:r>
            <w:proofErr w:type="gramEnd"/>
          </w:p>
        </w:tc>
      </w:tr>
      <w:tr w:rsidR="00256833">
        <w:trPr>
          <w:trHeight w:val="23"/>
        </w:trPr>
        <w:tc>
          <w:tcPr>
            <w:tcW w:w="694" w:type="dxa"/>
            <w:tcBorders>
              <w:top w:val="single" w:sz="4"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4"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Jacarezinho</w:t>
            </w:r>
          </w:p>
        </w:tc>
        <w:tc>
          <w:tcPr>
            <w:tcW w:w="6288" w:type="dxa"/>
            <w:gridSpan w:val="2"/>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Avenida Doutor Tito, s/n - Jardim Panorama – Jacarezinho/PR, CEP 86400-</w:t>
            </w:r>
            <w:proofErr w:type="gramStart"/>
            <w:r>
              <w:rPr>
                <w:rFonts w:cs="Calibri Light"/>
                <w:color w:val="000000"/>
              </w:rPr>
              <w:t>000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Jaguariaíva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Rodovia PR 151, Km 23 – Jaguariaíva/PR, CEP 84200-</w:t>
            </w:r>
            <w:proofErr w:type="gramStart"/>
            <w:r>
              <w:rPr>
                <w:rFonts w:cs="Calibri Light"/>
                <w:color w:val="000000"/>
              </w:rPr>
              <w:t>000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Londrina – Unidade Dom Bosco</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Rua João XXIII, 600, Praça </w:t>
            </w:r>
            <w:proofErr w:type="spellStart"/>
            <w:r>
              <w:rPr>
                <w:rFonts w:cs="Calibri Light"/>
                <w:color w:val="000000"/>
              </w:rPr>
              <w:t>Horace</w:t>
            </w:r>
            <w:proofErr w:type="spellEnd"/>
            <w:r>
              <w:rPr>
                <w:rFonts w:cs="Calibri Light"/>
                <w:color w:val="000000"/>
              </w:rPr>
              <w:t xml:space="preserve"> </w:t>
            </w:r>
            <w:proofErr w:type="spellStart"/>
            <w:r>
              <w:rPr>
                <w:rFonts w:cs="Calibri Light"/>
                <w:color w:val="000000"/>
              </w:rPr>
              <w:t>Well</w:t>
            </w:r>
            <w:proofErr w:type="spellEnd"/>
            <w:r>
              <w:rPr>
                <w:rFonts w:cs="Calibri Light"/>
                <w:color w:val="000000"/>
              </w:rPr>
              <w:t xml:space="preserve"> - Jardim Judith – Londrina/PR, CEP 86060-</w:t>
            </w:r>
            <w:proofErr w:type="gramStart"/>
            <w:r>
              <w:rPr>
                <w:rFonts w:cs="Calibri Light"/>
                <w:color w:val="000000"/>
              </w:rPr>
              <w:t>370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Palmas</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Av. Bento Munhoz da Rocha Neto, s/n - PRT - 280 - Trevo </w:t>
            </w:r>
            <w:proofErr w:type="spellStart"/>
            <w:r>
              <w:rPr>
                <w:rFonts w:cs="Calibri Light"/>
                <w:color w:val="000000"/>
              </w:rPr>
              <w:t>Codapar</w:t>
            </w:r>
            <w:proofErr w:type="spellEnd"/>
            <w:r>
              <w:rPr>
                <w:rFonts w:cs="Calibri Light"/>
                <w:color w:val="000000"/>
              </w:rPr>
              <w:t xml:space="preserve"> – Palmas/PR, CEP 85555-</w:t>
            </w:r>
            <w:proofErr w:type="gramStart"/>
            <w:r>
              <w:rPr>
                <w:rFonts w:cs="Calibri Light"/>
                <w:color w:val="000000"/>
              </w:rPr>
              <w:t>000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Paranaguá</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Rua Antônio Carlos Rodrigues, 453 - Porto Seguro – Paranaguá/PR, CEP 83215-</w:t>
            </w:r>
            <w:proofErr w:type="gramStart"/>
            <w:r>
              <w:rPr>
                <w:rFonts w:cs="Calibri Light"/>
                <w:color w:val="000000"/>
              </w:rPr>
              <w:t>750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Paranavaí</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Rua José Felipe </w:t>
            </w:r>
            <w:proofErr w:type="spellStart"/>
            <w:r>
              <w:rPr>
                <w:rFonts w:cs="Calibri Light"/>
                <w:color w:val="000000"/>
              </w:rPr>
              <w:t>Tequinha</w:t>
            </w:r>
            <w:proofErr w:type="spellEnd"/>
            <w:r>
              <w:rPr>
                <w:rFonts w:cs="Calibri Light"/>
                <w:color w:val="000000"/>
              </w:rPr>
              <w:t>, 1400 - Jardim das Nações – Paranavaí/PR, CEP 87703-</w:t>
            </w:r>
            <w:proofErr w:type="gramStart"/>
            <w:r>
              <w:rPr>
                <w:rFonts w:cs="Calibri Light"/>
                <w:color w:val="000000"/>
              </w:rPr>
              <w:t>536</w:t>
            </w:r>
            <w:proofErr w:type="gramEnd"/>
          </w:p>
        </w:tc>
      </w:tr>
      <w:tr w:rsidR="00256833">
        <w:trPr>
          <w:trHeight w:val="23"/>
        </w:trPr>
        <w:tc>
          <w:tcPr>
            <w:tcW w:w="694" w:type="dxa"/>
            <w:tcBorders>
              <w:top w:val="single" w:sz="8" w:space="0" w:color="00000A"/>
              <w:left w:val="single" w:sz="8" w:space="0" w:color="00000A"/>
              <w:bottom w:val="single" w:sz="4"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8" w:space="0" w:color="00000A"/>
              <w:left w:val="single" w:sz="8" w:space="0" w:color="00000A"/>
              <w:bottom w:val="single" w:sz="4"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Pinhais</w:t>
            </w:r>
          </w:p>
        </w:tc>
        <w:tc>
          <w:tcPr>
            <w:tcW w:w="6288" w:type="dxa"/>
            <w:gridSpan w:val="2"/>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Rua Humberto de Alencar Castelo Branco, 1575 - Jardim Amélia – Pinhais/PR, CEP 83330-</w:t>
            </w:r>
            <w:proofErr w:type="gramStart"/>
            <w:r>
              <w:rPr>
                <w:rFonts w:cs="Calibri Light"/>
                <w:color w:val="000000"/>
              </w:rPr>
              <w:t>200</w:t>
            </w:r>
            <w:proofErr w:type="gramEnd"/>
          </w:p>
        </w:tc>
      </w:tr>
      <w:tr w:rsidR="00256833">
        <w:trPr>
          <w:trHeight w:val="23"/>
        </w:trPr>
        <w:tc>
          <w:tcPr>
            <w:tcW w:w="694" w:type="dxa"/>
            <w:tcBorders>
              <w:top w:val="single" w:sz="4" w:space="0" w:color="00000A"/>
              <w:left w:val="single" w:sz="4" w:space="0" w:color="00000A"/>
              <w:bottom w:val="single" w:sz="4" w:space="0" w:color="00000A"/>
            </w:tcBorders>
            <w:shd w:val="clear" w:color="auto" w:fill="auto"/>
            <w:tcMar>
              <w:left w:w="40" w:type="dxa"/>
            </w:tcMar>
            <w:vAlign w:val="center"/>
          </w:tcPr>
          <w:p w:rsidR="00256833" w:rsidRDefault="00256833">
            <w:pPr>
              <w:spacing w:after="120"/>
              <w:jc w:val="center"/>
              <w:rPr>
                <w:rFonts w:cs="Calibri Light"/>
                <w:color w:val="000000"/>
              </w:rPr>
            </w:pPr>
          </w:p>
        </w:tc>
        <w:tc>
          <w:tcPr>
            <w:tcW w:w="2383" w:type="dxa"/>
            <w:tcBorders>
              <w:top w:val="single" w:sz="4" w:space="0" w:color="00000A"/>
              <w:left w:val="single" w:sz="4" w:space="0" w:color="00000A"/>
              <w:bottom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Campus Pitanga</w:t>
            </w:r>
          </w:p>
        </w:tc>
        <w:tc>
          <w:tcPr>
            <w:tcW w:w="6288"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Rua José de Alencar, 1080, Vila Planalto – Pitanga/PR, CEP 85200-</w:t>
            </w:r>
            <w:proofErr w:type="gramStart"/>
            <w:r>
              <w:rPr>
                <w:rFonts w:cs="Calibri Light"/>
                <w:color w:val="000000"/>
              </w:rPr>
              <w:t>000</w:t>
            </w:r>
            <w:proofErr w:type="gramEnd"/>
          </w:p>
        </w:tc>
      </w:tr>
      <w:tr w:rsidR="00256833">
        <w:trPr>
          <w:trHeight w:val="23"/>
        </w:trPr>
        <w:tc>
          <w:tcPr>
            <w:tcW w:w="694" w:type="dxa"/>
            <w:tcBorders>
              <w:top w:val="single" w:sz="4" w:space="0" w:color="00000A"/>
              <w:left w:val="single" w:sz="4" w:space="0" w:color="00000A"/>
              <w:bottom w:val="single" w:sz="4" w:space="0" w:color="00000A"/>
            </w:tcBorders>
            <w:shd w:val="clear" w:color="auto" w:fill="auto"/>
            <w:tcMar>
              <w:left w:w="40" w:type="dxa"/>
            </w:tcMar>
            <w:vAlign w:val="center"/>
          </w:tcPr>
          <w:p w:rsidR="00256833" w:rsidRDefault="00256833">
            <w:pPr>
              <w:spacing w:after="120"/>
              <w:jc w:val="center"/>
              <w:rPr>
                <w:rFonts w:cs="Calibri Light"/>
                <w:color w:val="000000"/>
              </w:rPr>
            </w:pPr>
          </w:p>
        </w:tc>
        <w:tc>
          <w:tcPr>
            <w:tcW w:w="2383" w:type="dxa"/>
            <w:tcBorders>
              <w:top w:val="single" w:sz="4" w:space="0" w:color="00000A"/>
              <w:left w:val="single" w:sz="4" w:space="0" w:color="00000A"/>
              <w:bottom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Campus Quedas do Iguaçu</w:t>
            </w:r>
          </w:p>
        </w:tc>
        <w:tc>
          <w:tcPr>
            <w:tcW w:w="6288"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256833" w:rsidRDefault="008B3E88">
            <w:pPr>
              <w:spacing w:after="120"/>
              <w:ind w:left="360"/>
              <w:jc w:val="center"/>
              <w:rPr>
                <w:rFonts w:cs="Calibri Light"/>
                <w:color w:val="000000"/>
              </w:rPr>
            </w:pPr>
            <w:r>
              <w:rPr>
                <w:rFonts w:cs="Calibri Light"/>
                <w:color w:val="000000"/>
              </w:rPr>
              <w:t xml:space="preserve">Rua Marginal </w:t>
            </w:r>
            <w:proofErr w:type="spellStart"/>
            <w:r>
              <w:rPr>
                <w:rFonts w:cs="Calibri Light"/>
                <w:color w:val="000000"/>
              </w:rPr>
              <w:t>Imbirama</w:t>
            </w:r>
            <w:proofErr w:type="spellEnd"/>
            <w:r>
              <w:rPr>
                <w:rFonts w:cs="Calibri Light"/>
                <w:color w:val="000000"/>
              </w:rPr>
              <w:t xml:space="preserve">, 300 – Saída Linha </w:t>
            </w:r>
            <w:proofErr w:type="spellStart"/>
            <w:r>
              <w:rPr>
                <w:rFonts w:cs="Calibri Light"/>
                <w:color w:val="000000"/>
              </w:rPr>
              <w:t>Tapuí</w:t>
            </w:r>
            <w:proofErr w:type="spellEnd"/>
            <w:r>
              <w:rPr>
                <w:rFonts w:cs="Calibri Light"/>
                <w:color w:val="000000"/>
              </w:rPr>
              <w:t xml:space="preserve"> - Quedas do Iguaçu/PR, CEP 85460-</w:t>
            </w:r>
            <w:proofErr w:type="gramStart"/>
            <w:r>
              <w:rPr>
                <w:rFonts w:cs="Calibri Light"/>
                <w:color w:val="000000"/>
              </w:rPr>
              <w:t>000</w:t>
            </w:r>
            <w:proofErr w:type="gramEnd"/>
          </w:p>
        </w:tc>
      </w:tr>
      <w:tr w:rsidR="00256833">
        <w:trPr>
          <w:trHeight w:val="23"/>
        </w:trPr>
        <w:tc>
          <w:tcPr>
            <w:tcW w:w="694" w:type="dxa"/>
            <w:tcBorders>
              <w:top w:val="single" w:sz="4"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4"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Reitoria – Edifício Aroeira</w:t>
            </w:r>
          </w:p>
        </w:tc>
        <w:tc>
          <w:tcPr>
            <w:tcW w:w="6288" w:type="dxa"/>
            <w:gridSpan w:val="2"/>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Av. Victor Ferreira do Amaral, 306 - Tarumã – Curitiba/PR, CEP 82530-</w:t>
            </w:r>
            <w:proofErr w:type="gramStart"/>
            <w:r>
              <w:rPr>
                <w:rFonts w:cs="Calibri Light"/>
                <w:color w:val="000000"/>
              </w:rPr>
              <w:t>230</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Telêmaco Borba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 xml:space="preserve">Rodovia PR 160, Km 19,5 – </w:t>
            </w:r>
            <w:proofErr w:type="gramStart"/>
            <w:r>
              <w:rPr>
                <w:rFonts w:cs="Calibri Light"/>
                <w:color w:val="000000"/>
              </w:rPr>
              <w:t>Jardim Bandeirantes</w:t>
            </w:r>
            <w:proofErr w:type="gramEnd"/>
            <w:r>
              <w:rPr>
                <w:rFonts w:cs="Calibri Light"/>
                <w:color w:val="000000"/>
              </w:rPr>
              <w:t xml:space="preserve"> - Telêmaco Borba/PR, CEP 84269-090</w:t>
            </w:r>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Umuarama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Rodovia PR 323, km 310 - Parque Industrial – Umuarama/PR, CEP 87507-</w:t>
            </w:r>
            <w:proofErr w:type="gramStart"/>
            <w:r>
              <w:rPr>
                <w:rFonts w:cs="Calibri Light"/>
                <w:color w:val="000000"/>
              </w:rPr>
              <w:t>014</w:t>
            </w:r>
            <w:proofErr w:type="gramEnd"/>
          </w:p>
        </w:tc>
      </w:tr>
      <w:tr w:rsidR="00256833">
        <w:trPr>
          <w:trHeight w:val="23"/>
        </w:trPr>
        <w:tc>
          <w:tcPr>
            <w:tcW w:w="694"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256833">
            <w:pPr>
              <w:spacing w:after="120"/>
              <w:ind w:left="360"/>
              <w:jc w:val="center"/>
              <w:rPr>
                <w:rFonts w:cs="Calibri Light"/>
                <w:color w:val="000000"/>
              </w:rPr>
            </w:pPr>
          </w:p>
        </w:tc>
        <w:tc>
          <w:tcPr>
            <w:tcW w:w="2383" w:type="dxa"/>
            <w:tcBorders>
              <w:top w:val="single" w:sz="8" w:space="0" w:color="00000A"/>
              <w:left w:val="single" w:sz="8" w:space="0" w:color="00000A"/>
              <w:bottom w:val="single" w:sz="8" w:space="0" w:color="00000A"/>
            </w:tcBorders>
            <w:shd w:val="clear" w:color="auto" w:fill="auto"/>
            <w:tcMar>
              <w:left w:w="10" w:type="dxa"/>
            </w:tcMar>
            <w:vAlign w:val="center"/>
          </w:tcPr>
          <w:p w:rsidR="00256833" w:rsidRDefault="008B3E88">
            <w:pPr>
              <w:spacing w:after="120"/>
              <w:ind w:left="360"/>
              <w:jc w:val="center"/>
              <w:rPr>
                <w:rFonts w:cs="Calibri Light"/>
                <w:color w:val="000000"/>
              </w:rPr>
            </w:pPr>
            <w:r>
              <w:rPr>
                <w:rFonts w:cs="Calibri Light"/>
                <w:color w:val="000000"/>
              </w:rPr>
              <w:t>Campus União da Vitória</w:t>
            </w:r>
          </w:p>
        </w:tc>
        <w:tc>
          <w:tcPr>
            <w:tcW w:w="62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56833" w:rsidRDefault="008B3E88">
            <w:pPr>
              <w:spacing w:after="120"/>
              <w:ind w:left="360"/>
              <w:jc w:val="center"/>
              <w:rPr>
                <w:rFonts w:cs="Calibri Light"/>
                <w:highlight w:val="white"/>
              </w:rPr>
            </w:pPr>
            <w:r>
              <w:rPr>
                <w:rFonts w:cs="Calibri Light"/>
                <w:shd w:val="clear" w:color="auto" w:fill="FFFFFF"/>
              </w:rPr>
              <w:t>Avenida Paula Freitas, 2800, Bairro São Braz, Distrito de São Cristóvão, União da Vitória, Paraná, CEP 84603-</w:t>
            </w:r>
            <w:proofErr w:type="gramStart"/>
            <w:r>
              <w:rPr>
                <w:rFonts w:cs="Calibri Light"/>
                <w:shd w:val="clear" w:color="auto" w:fill="FFFFFF"/>
              </w:rPr>
              <w:t>264</w:t>
            </w:r>
            <w:proofErr w:type="gramEnd"/>
          </w:p>
        </w:tc>
      </w:tr>
    </w:tbl>
    <w:p w:rsidR="00256833" w:rsidRDefault="00256833">
      <w:pPr>
        <w:spacing w:after="120"/>
        <w:ind w:left="574"/>
        <w:jc w:val="both"/>
        <w:textAlignment w:val="baseline"/>
        <w:rPr>
          <w:rFonts w:cs="Calibri Light"/>
          <w:color w:val="000000"/>
        </w:rPr>
      </w:pPr>
    </w:p>
    <w:p w:rsidR="00256833" w:rsidRDefault="008B3E88">
      <w:pPr>
        <w:numPr>
          <w:ilvl w:val="0"/>
          <w:numId w:val="1"/>
        </w:numPr>
        <w:spacing w:after="120"/>
        <w:jc w:val="both"/>
        <w:textAlignment w:val="baseline"/>
        <w:rPr>
          <w:rFonts w:cs="Calibri Light"/>
          <w:b/>
          <w:bCs/>
          <w:color w:val="000000"/>
        </w:rPr>
      </w:pPr>
      <w:r>
        <w:rPr>
          <w:rFonts w:cs="Calibri Light"/>
          <w:b/>
          <w:bCs/>
          <w:color w:val="000000"/>
        </w:rPr>
        <w:t>METODOLOGIA DE AVALIAÇÃO DA EXECUÇÃO DOS SERVIÇOS.</w:t>
      </w:r>
    </w:p>
    <w:p w:rsidR="00256833" w:rsidRDefault="008B3E88">
      <w:pPr>
        <w:numPr>
          <w:ilvl w:val="1"/>
          <w:numId w:val="1"/>
        </w:numPr>
        <w:spacing w:after="120"/>
        <w:jc w:val="both"/>
        <w:textAlignment w:val="baseline"/>
      </w:pPr>
      <w:r>
        <w:rPr>
          <w:rFonts w:cs="Calibri Light"/>
          <w:color w:val="000000"/>
        </w:rPr>
        <w:t xml:space="preserve">A metodologia de avaliação de execução dos serviços está estabelecida no Instrumento de Medição de Resultados, conforme </w:t>
      </w:r>
      <w:r>
        <w:rPr>
          <w:rFonts w:cs="Calibri Light"/>
          <w:b/>
          <w:color w:val="000000"/>
        </w:rPr>
        <w:t>ANEXO II</w:t>
      </w:r>
      <w:r>
        <w:rPr>
          <w:rFonts w:cs="Calibri Light"/>
          <w:color w:val="000000"/>
        </w:rPr>
        <w:t xml:space="preserve"> deste Termo de Referência.</w:t>
      </w:r>
    </w:p>
    <w:p w:rsidR="00256833" w:rsidRDefault="00256833">
      <w:pPr>
        <w:spacing w:after="120"/>
        <w:rPr>
          <w:rFonts w:cs="Calibri Light"/>
          <w:color w:val="000000"/>
        </w:rPr>
      </w:pPr>
    </w:p>
    <w:p w:rsidR="00256833" w:rsidRDefault="008B3E88">
      <w:pPr>
        <w:numPr>
          <w:ilvl w:val="0"/>
          <w:numId w:val="1"/>
        </w:numPr>
        <w:spacing w:after="120"/>
        <w:jc w:val="both"/>
        <w:textAlignment w:val="baseline"/>
        <w:rPr>
          <w:rFonts w:cs="Calibri Light"/>
          <w:color w:val="000000"/>
        </w:rPr>
      </w:pPr>
      <w:r>
        <w:rPr>
          <w:rFonts w:cs="Calibri Light"/>
          <w:b/>
          <w:bCs/>
          <w:color w:val="000000"/>
        </w:rPr>
        <w:t>INÍCIO DA EXECUÇÃO DOS SERVIÇOS</w:t>
      </w:r>
    </w:p>
    <w:p w:rsidR="00256833" w:rsidRDefault="008B3E88">
      <w:pPr>
        <w:numPr>
          <w:ilvl w:val="1"/>
          <w:numId w:val="1"/>
        </w:numPr>
        <w:shd w:val="clear" w:color="auto" w:fill="FFFFFF"/>
        <w:spacing w:after="120"/>
        <w:jc w:val="both"/>
        <w:textAlignment w:val="baseline"/>
      </w:pPr>
      <w:r>
        <w:rPr>
          <w:rFonts w:cs="Calibri Light"/>
          <w:color w:val="000000"/>
        </w:rPr>
        <w:t xml:space="preserve">A execução dos serviços de transporte e deslocamento dos servidores está prevista para início em 04 e 05 de novembro de 2018 e a Organização e realização da VIII Edição do JIFPR 2018 </w:t>
      </w:r>
      <w:proofErr w:type="gramStart"/>
      <w:r>
        <w:rPr>
          <w:rFonts w:cs="Calibri Light"/>
          <w:color w:val="000000"/>
        </w:rPr>
        <w:t>está</w:t>
      </w:r>
      <w:proofErr w:type="gramEnd"/>
      <w:r>
        <w:rPr>
          <w:rFonts w:cs="Calibri Light"/>
          <w:color w:val="000000"/>
        </w:rPr>
        <w:t xml:space="preserve"> prevista para início em 05 de novembro de 2018, na forma que segue:</w:t>
      </w:r>
    </w:p>
    <w:p w:rsidR="00256833" w:rsidRDefault="008B3E88">
      <w:pPr>
        <w:numPr>
          <w:ilvl w:val="2"/>
          <w:numId w:val="1"/>
        </w:numPr>
        <w:shd w:val="clear" w:color="auto" w:fill="FFFFFF"/>
        <w:spacing w:after="120"/>
        <w:jc w:val="both"/>
        <w:textAlignment w:val="baseline"/>
      </w:pPr>
      <w:r>
        <w:rPr>
          <w:rFonts w:cs="Calibri Light"/>
          <w:color w:val="000000"/>
        </w:rPr>
        <w:t xml:space="preserve">Após assinatura do contrato e </w:t>
      </w:r>
      <w:r>
        <w:rPr>
          <w:rFonts w:cs="Calibri Light"/>
          <w:bCs/>
          <w:lang w:eastAsia="ar-SA"/>
        </w:rPr>
        <w:t>do recebimento da ordem de serviço.</w:t>
      </w:r>
    </w:p>
    <w:p w:rsidR="00256833" w:rsidRDefault="00256833">
      <w:pPr>
        <w:shd w:val="clear" w:color="auto" w:fill="FFFFFF"/>
        <w:spacing w:after="120"/>
        <w:ind w:left="1497"/>
        <w:jc w:val="both"/>
        <w:textAlignment w:val="baseline"/>
        <w:rPr>
          <w:rFonts w:cs="Calibri Light"/>
          <w:bCs/>
          <w:lang w:eastAsia="ar-SA"/>
        </w:rPr>
      </w:pPr>
    </w:p>
    <w:p w:rsidR="00256833" w:rsidRDefault="008B3E88">
      <w:pPr>
        <w:numPr>
          <w:ilvl w:val="0"/>
          <w:numId w:val="1"/>
        </w:numPr>
        <w:spacing w:after="120"/>
        <w:jc w:val="both"/>
        <w:textAlignment w:val="baseline"/>
        <w:rPr>
          <w:rFonts w:cs="Calibri Light"/>
          <w:b/>
          <w:bCs/>
          <w:color w:val="000000"/>
        </w:rPr>
      </w:pPr>
      <w:r>
        <w:rPr>
          <w:rFonts w:cs="Calibri Light"/>
          <w:b/>
          <w:bCs/>
          <w:color w:val="000000"/>
        </w:rPr>
        <w:t>DA VISTORIA</w:t>
      </w:r>
    </w:p>
    <w:p w:rsidR="00256833" w:rsidRDefault="008B3E88">
      <w:pPr>
        <w:numPr>
          <w:ilvl w:val="1"/>
          <w:numId w:val="1"/>
        </w:numPr>
        <w:spacing w:after="120"/>
        <w:jc w:val="both"/>
        <w:textAlignment w:val="baseline"/>
      </w:pPr>
      <w:r>
        <w:rPr>
          <w:rFonts w:cs="Calibri Light"/>
          <w:color w:val="000000"/>
        </w:rPr>
        <w:t>Declaração emitida pelo licitante de que conhece as condições locais para execução do objeto ou que realizou vistoria no</w:t>
      </w:r>
      <w:r w:rsidR="00EC0CA5">
        <w:rPr>
          <w:rFonts w:cs="Calibri Light"/>
          <w:color w:val="000000"/>
        </w:rPr>
        <w:t>s</w:t>
      </w:r>
      <w:r>
        <w:rPr>
          <w:rFonts w:cs="Calibri Light"/>
          <w:color w:val="000000"/>
        </w:rPr>
        <w:t xml:space="preserve"> loca</w:t>
      </w:r>
      <w:r w:rsidR="00EC0CA5">
        <w:rPr>
          <w:rFonts w:cs="Calibri Light"/>
          <w:color w:val="000000"/>
        </w:rPr>
        <w:t>is</w:t>
      </w:r>
      <w:r>
        <w:rPr>
          <w:rFonts w:cs="Calibri Light"/>
          <w:color w:val="000000"/>
        </w:rPr>
        <w:t xml:space="preserve"> do evento, conforme item 3.3 do Anexo VII-DA da SEGES/MPDG nº 05/2018,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IFPR no formato especificado no Edital.</w:t>
      </w:r>
    </w:p>
    <w:p w:rsidR="00256833" w:rsidRDefault="008B3E88">
      <w:pPr>
        <w:numPr>
          <w:ilvl w:val="1"/>
          <w:numId w:val="1"/>
        </w:numPr>
        <w:spacing w:after="120"/>
        <w:jc w:val="both"/>
        <w:textAlignment w:val="baseline"/>
        <w:rPr>
          <w:rFonts w:cs="Calibri Light"/>
          <w:color w:val="000000"/>
        </w:rPr>
      </w:pPr>
      <w:r>
        <w:rPr>
          <w:rFonts w:cs="Calibri Light"/>
          <w:color w:val="000000"/>
        </w:rPr>
        <w:t>O prazo para vistoria iniciar-se-á no dia útil seguinte ao da publicação do Edital, estendendo-se até o dia útil anterior à data prevista para a abertura da sessão pública.</w:t>
      </w:r>
    </w:p>
    <w:p w:rsidR="00256833" w:rsidRDefault="008B3E88">
      <w:pPr>
        <w:numPr>
          <w:ilvl w:val="1"/>
          <w:numId w:val="1"/>
        </w:numPr>
        <w:spacing w:after="120"/>
        <w:jc w:val="both"/>
        <w:textAlignment w:val="baseline"/>
        <w:rPr>
          <w:rFonts w:cs="Calibri Light"/>
          <w:color w:val="000000"/>
        </w:rPr>
      </w:pPr>
      <w:r>
        <w:rPr>
          <w:rFonts w:cs="Calibri Light"/>
          <w:color w:val="000000"/>
        </w:rPr>
        <w:t>Para a vistoria, o licitante, ou o seu representante, deverá estar devidamente identificado.</w:t>
      </w:r>
    </w:p>
    <w:p w:rsidR="00256833" w:rsidRDefault="00256833">
      <w:pPr>
        <w:spacing w:after="120"/>
        <w:ind w:left="574"/>
        <w:jc w:val="both"/>
        <w:textAlignment w:val="baseline"/>
        <w:rPr>
          <w:rFonts w:cs="Calibri Light"/>
          <w:color w:val="000000"/>
        </w:rPr>
      </w:pPr>
    </w:p>
    <w:p w:rsidR="00256833" w:rsidRDefault="008B3E88">
      <w:pPr>
        <w:numPr>
          <w:ilvl w:val="0"/>
          <w:numId w:val="1"/>
        </w:numPr>
        <w:spacing w:after="120"/>
        <w:jc w:val="both"/>
        <w:textAlignment w:val="baseline"/>
        <w:rPr>
          <w:rFonts w:cs="Calibri Light"/>
          <w:b/>
          <w:bCs/>
          <w:color w:val="000000"/>
        </w:rPr>
      </w:pPr>
      <w:r>
        <w:rPr>
          <w:rFonts w:cs="Calibri Light"/>
          <w:b/>
          <w:bCs/>
          <w:color w:val="000000"/>
        </w:rPr>
        <w:t>OBRIGAÇÕES DA CONTRATANTE</w:t>
      </w:r>
    </w:p>
    <w:p w:rsidR="00256833" w:rsidRDefault="008B3E88">
      <w:pPr>
        <w:numPr>
          <w:ilvl w:val="1"/>
          <w:numId w:val="1"/>
        </w:numPr>
        <w:spacing w:after="120"/>
        <w:jc w:val="both"/>
        <w:textAlignment w:val="baseline"/>
        <w:rPr>
          <w:rFonts w:cs="Calibri Light"/>
          <w:color w:val="000000"/>
        </w:rPr>
      </w:pPr>
      <w:r>
        <w:rPr>
          <w:rFonts w:cs="Calibri Light"/>
          <w:color w:val="000000"/>
        </w:rPr>
        <w:t>Exigir o cumprimento de todas as obrigações assumidas pela Contratada, de acordo com as cláusulas contratuais e os termos de sua proposta;</w:t>
      </w:r>
    </w:p>
    <w:p w:rsidR="00256833" w:rsidRDefault="008B3E88">
      <w:pPr>
        <w:numPr>
          <w:ilvl w:val="1"/>
          <w:numId w:val="1"/>
        </w:numPr>
        <w:spacing w:after="120"/>
        <w:jc w:val="both"/>
        <w:textAlignment w:val="baseline"/>
        <w:rPr>
          <w:rFonts w:cs="Calibri Light"/>
          <w:color w:val="000000"/>
        </w:rPr>
      </w:pPr>
      <w:r>
        <w:rPr>
          <w:rFonts w:cs="Calibri Light"/>
          <w:color w:val="000000"/>
        </w:rPr>
        <w:t>Exercer o acompanhamento e a fiscalização dos serviços, por servidor especialmente designado, anotando em registro próprio as falhas detectadas, indicando o local, dia e horário, bem como o nome dos empregados eventualmente envolvidos, e encaminhando os apontamentos à autoridade competente para as providências cabíveis;</w:t>
      </w:r>
    </w:p>
    <w:p w:rsidR="00256833" w:rsidRDefault="008B3E88">
      <w:pPr>
        <w:numPr>
          <w:ilvl w:val="1"/>
          <w:numId w:val="1"/>
        </w:numPr>
        <w:spacing w:after="120"/>
        <w:jc w:val="both"/>
        <w:textAlignment w:val="baseline"/>
      </w:pPr>
      <w:r>
        <w:rPr>
          <w:rFonts w:cs="Calibri Light"/>
          <w:color w:val="000000"/>
        </w:rPr>
        <w:t>Notificar a Contratada por escrito da ocorrência de eventuais imperfeições no curso da execução dos serviços, fixando prazo para a sua correção;</w:t>
      </w:r>
    </w:p>
    <w:p w:rsidR="00256833" w:rsidRDefault="008B3E88">
      <w:pPr>
        <w:numPr>
          <w:ilvl w:val="1"/>
          <w:numId w:val="1"/>
        </w:numPr>
        <w:spacing w:before="120" w:after="120" w:line="276" w:lineRule="auto"/>
        <w:jc w:val="both"/>
        <w:textAlignment w:val="baseline"/>
        <w:rPr>
          <w:rFonts w:cs="Spranq eco sans"/>
          <w:szCs w:val="20"/>
        </w:rPr>
      </w:pPr>
      <w:r>
        <w:rPr>
          <w:rFonts w:cs="Calibri Light"/>
          <w:color w:val="00000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56833" w:rsidRDefault="008B3E88">
      <w:pPr>
        <w:numPr>
          <w:ilvl w:val="1"/>
          <w:numId w:val="1"/>
        </w:numPr>
        <w:spacing w:after="120"/>
        <w:jc w:val="both"/>
        <w:textAlignment w:val="baseline"/>
        <w:rPr>
          <w:rFonts w:cs="Calibri Light"/>
          <w:color w:val="000000"/>
        </w:rPr>
      </w:pPr>
      <w:r>
        <w:rPr>
          <w:rFonts w:cs="Calibri Light"/>
          <w:color w:val="000000"/>
        </w:rPr>
        <w:t>Pagar à Contratada o valor resultante da prestação do serviço, no prazo e condições estabelecidas no Edital e seus anexos;</w:t>
      </w:r>
    </w:p>
    <w:p w:rsidR="00256833" w:rsidRDefault="00256833">
      <w:pPr>
        <w:spacing w:after="120"/>
        <w:ind w:left="574"/>
        <w:jc w:val="both"/>
        <w:textAlignment w:val="baseline"/>
        <w:rPr>
          <w:rFonts w:cs="Calibri Light"/>
          <w:color w:val="000000"/>
        </w:rPr>
      </w:pPr>
    </w:p>
    <w:p w:rsidR="00256833" w:rsidRDefault="008B3E88">
      <w:pPr>
        <w:numPr>
          <w:ilvl w:val="0"/>
          <w:numId w:val="1"/>
        </w:numPr>
        <w:spacing w:after="120"/>
        <w:jc w:val="both"/>
        <w:textAlignment w:val="baseline"/>
      </w:pPr>
      <w:r>
        <w:rPr>
          <w:rFonts w:cs="Calibri Light"/>
          <w:b/>
          <w:bCs/>
          <w:color w:val="000000"/>
        </w:rPr>
        <w:t>OBRIGAÇÕES DA CONTRATADA</w:t>
      </w:r>
    </w:p>
    <w:p w:rsidR="00256833" w:rsidRDefault="008B3E88">
      <w:pPr>
        <w:numPr>
          <w:ilvl w:val="1"/>
          <w:numId w:val="1"/>
        </w:numPr>
        <w:spacing w:after="120"/>
        <w:jc w:val="both"/>
        <w:textAlignment w:val="baseline"/>
      </w:pPr>
      <w:r>
        <w:rPr>
          <w:rFonts w:cs="Calibri Light"/>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quantidades especificadas neste Termo de Referência e em sua proposta;</w:t>
      </w:r>
    </w:p>
    <w:p w:rsidR="00256833" w:rsidRDefault="008B3E88">
      <w:pPr>
        <w:numPr>
          <w:ilvl w:val="1"/>
          <w:numId w:val="1"/>
        </w:numPr>
        <w:spacing w:after="120"/>
        <w:jc w:val="both"/>
        <w:textAlignment w:val="baseline"/>
        <w:rPr>
          <w:rFonts w:cs="Calibri Light"/>
          <w:color w:val="000000"/>
        </w:rPr>
      </w:pPr>
      <w:r>
        <w:rPr>
          <w:rFonts w:cs="Calibri Light"/>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256833" w:rsidRDefault="008B3E88">
      <w:pPr>
        <w:numPr>
          <w:ilvl w:val="1"/>
          <w:numId w:val="1"/>
        </w:numPr>
        <w:spacing w:after="120"/>
        <w:jc w:val="both"/>
        <w:textAlignment w:val="baseline"/>
      </w:pPr>
      <w:r>
        <w:rPr>
          <w:rFonts w:eastAsia="Calibri Light" w:cs="Calibri Light"/>
          <w:color w:val="000000"/>
        </w:rPr>
        <w:t xml:space="preserve"> </w:t>
      </w:r>
      <w:r>
        <w:rPr>
          <w:rFonts w:cs="Calibri Light"/>
          <w:color w:val="000000"/>
        </w:rPr>
        <w:t>Manter o empregado nos horários predeterminados pela Administração;</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Pr>
          <w:rFonts w:cs="Calibri Light"/>
          <w:color w:val="000000"/>
        </w:rPr>
        <w:t>caso exigida</w:t>
      </w:r>
      <w:proofErr w:type="gramEnd"/>
      <w:r>
        <w:rPr>
          <w:rFonts w:cs="Calibri Light"/>
          <w:color w:val="000000"/>
        </w:rPr>
        <w:t xml:space="preserve"> no edital, ou dos pagamentos devidos à Contratada, o valor correspondente aos danos sofridos;</w:t>
      </w:r>
    </w:p>
    <w:p w:rsidR="00256833" w:rsidRDefault="008B3E88">
      <w:pPr>
        <w:numPr>
          <w:ilvl w:val="1"/>
          <w:numId w:val="1"/>
        </w:numPr>
        <w:spacing w:after="120"/>
        <w:jc w:val="both"/>
        <w:textAlignment w:val="baseline"/>
        <w:rPr>
          <w:rFonts w:cs="Calibri Light"/>
          <w:color w:val="000000"/>
        </w:rPr>
      </w:pPr>
      <w:r>
        <w:rPr>
          <w:rFonts w:cs="Calibri Light"/>
          <w:color w:val="000000"/>
        </w:rPr>
        <w:t>Utilizar empregados habilitados e com experiência/conhecimento dos serviços a serem executados, em conformidade com as normas e determinações em vigor;</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Vedar a utilização, na execução dos serviços, de empregado que seja familiar de agente público ocupante de cargo em comissão ou função de confiança no órgão Contratante, nos termos do artigo 7° do Decreto n° 7.203, de 2010; </w:t>
      </w:r>
    </w:p>
    <w:p w:rsidR="000C204F" w:rsidRDefault="000C204F" w:rsidP="000C204F">
      <w:pPr>
        <w:spacing w:after="120"/>
        <w:ind w:left="574"/>
        <w:jc w:val="both"/>
        <w:textAlignment w:val="baseline"/>
        <w:rPr>
          <w:rFonts w:cs="Calibri Light"/>
          <w:color w:val="000000"/>
        </w:rPr>
      </w:pPr>
    </w:p>
    <w:p w:rsidR="000C204F" w:rsidRDefault="000C204F">
      <w:pPr>
        <w:numPr>
          <w:ilvl w:val="1"/>
          <w:numId w:val="1"/>
        </w:numPr>
        <w:spacing w:after="120"/>
        <w:jc w:val="both"/>
        <w:textAlignment w:val="baseline"/>
        <w:rPr>
          <w:rFonts w:cs="Calibri Light"/>
          <w:color w:val="000000"/>
        </w:rPr>
      </w:pPr>
      <w:r>
        <w:rPr>
          <w:rFonts w:cs="Calibri Light"/>
          <w:b/>
          <w:color w:val="000000"/>
        </w:rPr>
        <w:t>QUANTO AOS RECURSOS HUMANOS</w:t>
      </w:r>
    </w:p>
    <w:p w:rsidR="00256833" w:rsidRDefault="008B3E88">
      <w:pPr>
        <w:numPr>
          <w:ilvl w:val="1"/>
          <w:numId w:val="1"/>
        </w:numPr>
        <w:spacing w:after="120"/>
        <w:jc w:val="both"/>
        <w:textAlignment w:val="baseline"/>
      </w:pPr>
      <w:r>
        <w:rPr>
          <w:rFonts w:cs="Calibri Light"/>
          <w:color w:val="000000"/>
        </w:rPr>
        <w:t xml:space="preserve">Disponibilizar à Contratante os empregados devidamente identificados por meio de crachá, </w:t>
      </w:r>
    </w:p>
    <w:p w:rsidR="00256833" w:rsidRDefault="008B3E88">
      <w:pPr>
        <w:numPr>
          <w:ilvl w:val="1"/>
          <w:numId w:val="1"/>
        </w:numPr>
        <w:spacing w:after="120"/>
        <w:jc w:val="both"/>
        <w:textAlignment w:val="baseline"/>
      </w:pPr>
      <w:r>
        <w:rPr>
          <w:rFonts w:cs="Calibri Light"/>
          <w:color w:val="000000"/>
        </w:rPr>
        <w:t>O crachá deverá estar sempre visível e trazer impressa a informação “A serviço do IFPR”.</w:t>
      </w:r>
    </w:p>
    <w:p w:rsidR="00256833" w:rsidRDefault="008B3E88">
      <w:pPr>
        <w:numPr>
          <w:ilvl w:val="1"/>
          <w:numId w:val="1"/>
        </w:numPr>
        <w:spacing w:after="120"/>
        <w:jc w:val="both"/>
        <w:textAlignment w:val="baseline"/>
        <w:rPr>
          <w:rFonts w:cs="Calibri Light"/>
          <w:color w:val="000000"/>
        </w:rPr>
      </w:pPr>
      <w:r>
        <w:rPr>
          <w:rFonts w:cs="Calibri Light"/>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256833" w:rsidRDefault="008B3E88">
      <w:pPr>
        <w:numPr>
          <w:ilvl w:val="1"/>
          <w:numId w:val="1"/>
        </w:numPr>
        <w:spacing w:after="120"/>
        <w:jc w:val="both"/>
        <w:textAlignment w:val="baseline"/>
      </w:pPr>
      <w:r>
        <w:rPr>
          <w:rFonts w:cs="Calibri Light"/>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256833" w:rsidRPr="000C204F" w:rsidRDefault="008B3E88">
      <w:pPr>
        <w:numPr>
          <w:ilvl w:val="1"/>
          <w:numId w:val="1"/>
        </w:numPr>
        <w:spacing w:after="120"/>
        <w:jc w:val="both"/>
        <w:textAlignment w:val="baseline"/>
      </w:pPr>
      <w:r>
        <w:rPr>
          <w:rFonts w:cs="Calibri Light"/>
        </w:rPr>
        <w:t xml:space="preserve">Indicar ao menos </w:t>
      </w:r>
      <w:r>
        <w:rPr>
          <w:rFonts w:cs="Calibri Light"/>
          <w:b/>
          <w:bCs/>
        </w:rPr>
        <w:t>UM PREPOSTO</w:t>
      </w:r>
      <w:r>
        <w:rPr>
          <w:rFonts w:cs="Calibri Light"/>
        </w:rPr>
        <w:t xml:space="preserve"> representante da empresa a quem o fiscal do contrato da Administração possa se </w:t>
      </w:r>
      <w:r>
        <w:rPr>
          <w:rFonts w:cs="Calibri Light"/>
          <w:b/>
        </w:rPr>
        <w:t>reportar</w:t>
      </w:r>
      <w:r>
        <w:rPr>
          <w:rFonts w:cs="Calibri Light"/>
        </w:rPr>
        <w:t xml:space="preserve"> de forma ágil acerca de todas as questões relativas à execução do objeto desta contratação e que terá como função organizar e coordenar os serviços sob a responsabilidade da Contratada;</w:t>
      </w:r>
    </w:p>
    <w:p w:rsidR="000C204F" w:rsidRPr="000C204F" w:rsidRDefault="000C204F" w:rsidP="000C204F">
      <w:pPr>
        <w:numPr>
          <w:ilvl w:val="1"/>
          <w:numId w:val="1"/>
        </w:numPr>
        <w:spacing w:after="120"/>
        <w:jc w:val="both"/>
        <w:textAlignment w:val="baseline"/>
      </w:pPr>
      <w:r>
        <w:rPr>
          <w:rFonts w:cs="Calibri Light"/>
          <w:color w:val="000000"/>
        </w:rPr>
        <w:t>Orientar os funcionários para que se comportem sempre de forma cordial, e se apresentem sempre dentro dos padrões de apresentação e higiene compatíveis com o local de prestação dos serviços;</w:t>
      </w:r>
    </w:p>
    <w:p w:rsidR="000C204F" w:rsidRDefault="000C204F" w:rsidP="000C204F">
      <w:pPr>
        <w:numPr>
          <w:ilvl w:val="1"/>
          <w:numId w:val="1"/>
        </w:numPr>
        <w:spacing w:after="120"/>
        <w:jc w:val="both"/>
        <w:textAlignment w:val="baseline"/>
      </w:pPr>
      <w:r>
        <w:rPr>
          <w:rFonts w:cs="Calibri Light"/>
          <w:color w:val="000000"/>
        </w:rPr>
        <w:t>Garantir que seus funcionários mantenham disciplina nos locais dos serviços, retirando e substituindo, no prazo máximo de 24 (vinte e quatro) horas após notificação, qualquer empregado considerado com conduta inconveniente à boa ordem dos serviços, sem que disso decorra qualquer ônus à Contratante;</w:t>
      </w:r>
    </w:p>
    <w:p w:rsidR="000C204F" w:rsidRDefault="000C204F" w:rsidP="000C204F">
      <w:pPr>
        <w:numPr>
          <w:ilvl w:val="1"/>
          <w:numId w:val="1"/>
        </w:numPr>
        <w:spacing w:after="120"/>
        <w:jc w:val="both"/>
        <w:textAlignment w:val="baseline"/>
        <w:rPr>
          <w:rFonts w:cs="Calibri Light"/>
          <w:color w:val="000000"/>
        </w:rPr>
      </w:pPr>
      <w:r>
        <w:rPr>
          <w:rFonts w:cs="Calibri Light"/>
          <w:color w:val="000000"/>
        </w:rPr>
        <w:t>Registrar, controlar e apresentar/comunicar diariamente ao Fiscal do Contrato, a assiduidade e a pontualidade de seus empregados, bem como as ocorrências havidas;</w:t>
      </w:r>
    </w:p>
    <w:p w:rsidR="000C204F" w:rsidRDefault="000C204F" w:rsidP="000C204F">
      <w:pPr>
        <w:numPr>
          <w:ilvl w:val="1"/>
          <w:numId w:val="1"/>
        </w:numPr>
        <w:spacing w:after="120"/>
        <w:jc w:val="both"/>
        <w:textAlignment w:val="baseline"/>
      </w:pPr>
      <w:r>
        <w:rPr>
          <w:rFonts w:cs="Calibri Light"/>
          <w:color w:val="000000"/>
        </w:rPr>
        <w:t>Assumir todas as responsabilidades e tomar as medidas necessárias ao atendimento dos seus empregados acidentados ou com problemas de saúde, por meio de seus supervisores;</w:t>
      </w:r>
    </w:p>
    <w:p w:rsidR="000C204F" w:rsidRDefault="000C204F" w:rsidP="000C204F">
      <w:pPr>
        <w:numPr>
          <w:ilvl w:val="1"/>
          <w:numId w:val="1"/>
        </w:numPr>
        <w:spacing w:after="120"/>
        <w:jc w:val="both"/>
        <w:textAlignment w:val="baseline"/>
        <w:rPr>
          <w:rFonts w:cs="Calibri Light"/>
          <w:color w:val="000000"/>
        </w:rPr>
      </w:pPr>
      <w:r>
        <w:rPr>
          <w:rFonts w:cs="Calibri Light"/>
          <w:color w:val="000000"/>
        </w:rPr>
        <w:t>Instruir os seus empregados a cumprir, além dos postulados legais vigentes de âmbito federal, estadual ou municipal, as normas de segurança da Contratante;</w:t>
      </w:r>
    </w:p>
    <w:p w:rsidR="000C204F" w:rsidRDefault="000C204F" w:rsidP="000C204F">
      <w:pPr>
        <w:numPr>
          <w:ilvl w:val="1"/>
          <w:numId w:val="1"/>
        </w:numPr>
        <w:spacing w:after="120"/>
        <w:jc w:val="both"/>
        <w:textAlignment w:val="baseline"/>
      </w:pPr>
      <w:r>
        <w:rPr>
          <w:rFonts w:cs="Calibri Light"/>
          <w:color w:val="000000"/>
        </w:rPr>
        <w:t>Instruir os seus empregados, quanto à prevenção de incêndios nas áreas e período de realização do Evento;</w:t>
      </w:r>
    </w:p>
    <w:p w:rsidR="000C204F" w:rsidRDefault="000C204F" w:rsidP="000C204F">
      <w:pPr>
        <w:numPr>
          <w:ilvl w:val="1"/>
          <w:numId w:val="1"/>
        </w:numPr>
        <w:spacing w:after="120"/>
        <w:jc w:val="both"/>
        <w:textAlignment w:val="baseline"/>
      </w:pPr>
      <w:r>
        <w:rPr>
          <w:rFonts w:cs="Calibri Light"/>
          <w:color w:val="000000"/>
        </w:rPr>
        <w:t>Apresentar ao fiscal do contrato, listagem de equipamentos, materiais ou utensílios de sua propriedade, a serem utilizados nos serviços, mantendo sob sua guarda uma cópia, para eventuais conferências ou ajustes.</w:t>
      </w:r>
    </w:p>
    <w:p w:rsidR="000C204F" w:rsidRDefault="000C204F" w:rsidP="000C204F">
      <w:pPr>
        <w:numPr>
          <w:ilvl w:val="1"/>
          <w:numId w:val="1"/>
        </w:numPr>
        <w:spacing w:after="120"/>
        <w:jc w:val="both"/>
        <w:textAlignment w:val="baseline"/>
      </w:pPr>
      <w:r>
        <w:rPr>
          <w:rFonts w:cs="Calibri Light"/>
          <w:color w:val="000000"/>
        </w:rPr>
        <w:t>O preposto da empresa terá a obrigação de reportar-se, quando houver necessidade, ao responsável pelo acompanhamento dos serviços da Administração e tomar as providências pertinentes para que sejam corrigidas todas as falhas detectadas.</w:t>
      </w:r>
    </w:p>
    <w:p w:rsidR="000C204F" w:rsidRDefault="000C204F" w:rsidP="000C204F">
      <w:pPr>
        <w:numPr>
          <w:ilvl w:val="1"/>
          <w:numId w:val="1"/>
        </w:numPr>
        <w:spacing w:after="120"/>
        <w:jc w:val="both"/>
        <w:textAlignment w:val="baseline"/>
      </w:pPr>
      <w:r>
        <w:rPr>
          <w:rFonts w:cs="Calibri Light"/>
          <w:color w:val="000000"/>
        </w:rPr>
        <w:t>Responder integralmente pelos danos causados, direta ou indiretamente, ao patrimônio do IFPR ou a integridade física ou patrimonial de terceiros, em decorrência de ação ou omissão de seus empregados.</w:t>
      </w:r>
    </w:p>
    <w:p w:rsidR="000C204F" w:rsidRPr="000C204F" w:rsidRDefault="000C204F">
      <w:pPr>
        <w:numPr>
          <w:ilvl w:val="1"/>
          <w:numId w:val="1"/>
        </w:numPr>
        <w:spacing w:after="120"/>
        <w:jc w:val="both"/>
        <w:textAlignment w:val="baseline"/>
      </w:pPr>
      <w:r>
        <w:rPr>
          <w:rFonts w:cs="Calibri Light"/>
          <w:color w:val="000000"/>
        </w:rPr>
        <w:t>O corpo de funcionários alocado para a prestação dos serviços junto ao IFPR</w:t>
      </w:r>
      <w:proofErr w:type="gramStart"/>
      <w:r>
        <w:rPr>
          <w:rFonts w:cs="Calibri Light"/>
          <w:color w:val="000000"/>
        </w:rPr>
        <w:t>, deverá</w:t>
      </w:r>
      <w:proofErr w:type="gramEnd"/>
      <w:r>
        <w:rPr>
          <w:rFonts w:cs="Calibri Light"/>
          <w:color w:val="000000"/>
        </w:rPr>
        <w:t xml:space="preserve"> ser composto de pessoas capazes de tomar decisões compatíveis com os compromissos assumidos;</w:t>
      </w:r>
    </w:p>
    <w:p w:rsidR="000C204F" w:rsidRDefault="000C204F">
      <w:pPr>
        <w:numPr>
          <w:ilvl w:val="1"/>
          <w:numId w:val="1"/>
        </w:numPr>
        <w:spacing w:after="120"/>
        <w:jc w:val="both"/>
        <w:textAlignment w:val="baseline"/>
      </w:pPr>
      <w:r>
        <w:rPr>
          <w:rFonts w:cs="Calibri Light"/>
          <w:color w:val="000000"/>
        </w:rPr>
        <w:t>Selecionar e preparar rigorosamente os empregados que prestarão os serviços, encaminhando pessoas portadoras de boa conduta e demais referências;</w:t>
      </w:r>
    </w:p>
    <w:p w:rsidR="00256833" w:rsidRDefault="008B3E88">
      <w:pPr>
        <w:numPr>
          <w:ilvl w:val="1"/>
          <w:numId w:val="1"/>
        </w:numPr>
        <w:spacing w:after="120"/>
        <w:jc w:val="both"/>
        <w:textAlignment w:val="baseline"/>
        <w:rPr>
          <w:rFonts w:cs="Calibri Light"/>
          <w:color w:val="000000"/>
        </w:rPr>
      </w:pPr>
      <w:r>
        <w:rPr>
          <w:rFonts w:cs="Calibri Light"/>
          <w:color w:val="000000"/>
        </w:rPr>
        <w:t>Manter durante toda a vigência do contrato, em compatibilidade com as obrigações assumidas, todas as condições de habilitação e qualificação exigidas na licitação;</w:t>
      </w:r>
    </w:p>
    <w:p w:rsidR="00256833" w:rsidRDefault="008B3E88">
      <w:pPr>
        <w:numPr>
          <w:ilvl w:val="1"/>
          <w:numId w:val="1"/>
        </w:numPr>
        <w:spacing w:after="120"/>
        <w:jc w:val="both"/>
        <w:textAlignment w:val="baseline"/>
      </w:pPr>
      <w:r>
        <w:rPr>
          <w:rFonts w:cs="Calibri Light"/>
          <w:color w:val="000000"/>
        </w:rPr>
        <w:t>Guardar sigilo sobre todas as informações obtidas em decorrência do cumprimento do contrato;</w:t>
      </w:r>
    </w:p>
    <w:p w:rsidR="00256833" w:rsidRPr="000C204F" w:rsidRDefault="008B3E88">
      <w:pPr>
        <w:numPr>
          <w:ilvl w:val="1"/>
          <w:numId w:val="1"/>
        </w:numPr>
        <w:spacing w:after="120"/>
        <w:jc w:val="both"/>
        <w:textAlignment w:val="baseline"/>
      </w:pPr>
      <w:r>
        <w:rPr>
          <w:rFonts w:cs="Calibri Light"/>
          <w:color w:val="000000"/>
        </w:rPr>
        <w:t>Orientar os funcionários para que se comportem sempre de forma cordial, e se apresentem sempre dentro dos padrões de apresentação e higiene compatíveis com o local de prestação dos serviços;</w:t>
      </w:r>
    </w:p>
    <w:p w:rsidR="000C204F" w:rsidRDefault="000C204F" w:rsidP="000C204F">
      <w:pPr>
        <w:numPr>
          <w:ilvl w:val="1"/>
          <w:numId w:val="1"/>
        </w:numPr>
        <w:spacing w:after="120"/>
        <w:jc w:val="both"/>
        <w:textAlignment w:val="baseline"/>
      </w:pPr>
      <w:r>
        <w:rPr>
          <w:rFonts w:cs="Calibri Light"/>
          <w:color w:val="000000"/>
        </w:rPr>
        <w:t xml:space="preserve">O período de diária na execução dos serviços corresponderá a 8 horas contínuas. Caso haja necessidade de intervalos para refeição/lanche, o profissional devera repor tais horas ao </w:t>
      </w:r>
      <w:proofErr w:type="spellStart"/>
      <w:r>
        <w:rPr>
          <w:rFonts w:cs="Calibri Light"/>
          <w:color w:val="000000"/>
        </w:rPr>
        <w:t>ongo</w:t>
      </w:r>
      <w:proofErr w:type="spellEnd"/>
      <w:r>
        <w:rPr>
          <w:rFonts w:cs="Calibri Light"/>
          <w:color w:val="000000"/>
        </w:rPr>
        <w:t xml:space="preserve"> o dia ou a empresa deverá disponibilizar outro profissional para ocupar o posto, conforme interesse do CONTRATANTE;</w:t>
      </w:r>
    </w:p>
    <w:p w:rsidR="00256833" w:rsidRDefault="008B3E88">
      <w:pPr>
        <w:numPr>
          <w:ilvl w:val="1"/>
          <w:numId w:val="1"/>
        </w:numPr>
        <w:spacing w:after="120"/>
        <w:jc w:val="both"/>
        <w:textAlignment w:val="baseline"/>
        <w:rPr>
          <w:rFonts w:cs="Calibri Light"/>
          <w:color w:val="000000"/>
        </w:rPr>
      </w:pPr>
      <w:r>
        <w:rPr>
          <w:rFonts w:cs="Calibri Light"/>
          <w:color w:val="000000"/>
        </w:rPr>
        <w:t>Na hipótese de comprovação dos danos acima referidos, a Contratada ficará obrigada a promover o ressarcimento no prazo máximo de 30 (trinta) dias.</w:t>
      </w:r>
    </w:p>
    <w:p w:rsidR="00256833" w:rsidRDefault="008B3E88">
      <w:pPr>
        <w:numPr>
          <w:ilvl w:val="1"/>
          <w:numId w:val="1"/>
        </w:numPr>
        <w:spacing w:after="120"/>
        <w:jc w:val="both"/>
        <w:textAlignment w:val="baseline"/>
      </w:pPr>
      <w:r>
        <w:rPr>
          <w:rFonts w:cs="Calibri Light"/>
          <w:color w:val="000000"/>
        </w:rPr>
        <w:t>Sujeitar-se a mais ampla e irrestrita fiscalização por parte da Contratante, prestando todos os esclarecimentos solicitados e atendendo prontamente às reclamações formuladas;</w:t>
      </w:r>
    </w:p>
    <w:p w:rsidR="00256833" w:rsidRDefault="008B3E88">
      <w:pPr>
        <w:numPr>
          <w:ilvl w:val="1"/>
          <w:numId w:val="1"/>
        </w:numPr>
        <w:spacing w:after="120"/>
        <w:jc w:val="both"/>
        <w:textAlignment w:val="baseline"/>
        <w:rPr>
          <w:rFonts w:cs="Calibri Light"/>
          <w:color w:val="000000"/>
        </w:rPr>
      </w:pPr>
      <w:r>
        <w:rPr>
          <w:rFonts w:cs="Calibri Light"/>
          <w:color w:val="000000"/>
        </w:rPr>
        <w:t>Disponibilizar número de telefone móvel que permita contato imediato entre o Fiscal da Contratante e o preposto da Contratada de forma permanente;</w:t>
      </w:r>
    </w:p>
    <w:p w:rsidR="0045258E" w:rsidRPr="0045258E" w:rsidRDefault="0045258E">
      <w:pPr>
        <w:numPr>
          <w:ilvl w:val="1"/>
          <w:numId w:val="1"/>
        </w:numPr>
        <w:spacing w:after="120"/>
        <w:jc w:val="both"/>
        <w:textAlignment w:val="baseline"/>
        <w:rPr>
          <w:rFonts w:cs="Calibri Light"/>
          <w:color w:val="000000"/>
        </w:rPr>
      </w:pPr>
      <w:r>
        <w:rPr>
          <w:rFonts w:cs="Calibri Light"/>
          <w:b/>
          <w:color w:val="000000"/>
        </w:rPr>
        <w:t>QUANTO AOS ALIMENTOS E BEBIDAS</w:t>
      </w:r>
    </w:p>
    <w:p w:rsidR="0045258E" w:rsidRDefault="0045258E" w:rsidP="0045258E">
      <w:pPr>
        <w:pStyle w:val="PargrafodaLista"/>
        <w:rPr>
          <w:rFonts w:cs="Calibri Light"/>
          <w:color w:val="000000"/>
        </w:rPr>
      </w:pPr>
    </w:p>
    <w:p w:rsidR="0045258E" w:rsidRDefault="0045258E">
      <w:pPr>
        <w:numPr>
          <w:ilvl w:val="1"/>
          <w:numId w:val="1"/>
        </w:numPr>
        <w:spacing w:after="120"/>
        <w:jc w:val="both"/>
        <w:textAlignment w:val="baseline"/>
        <w:rPr>
          <w:rFonts w:cs="Calibri Light"/>
          <w:color w:val="000000"/>
        </w:rPr>
      </w:pPr>
      <w:r>
        <w:rPr>
          <w:rFonts w:cs="Calibri Light"/>
          <w:color w:val="000000"/>
        </w:rPr>
        <w:t>Os profissionais deverão ser qualificados, manter a higiene pessoal durante o manuseio dos alimentos, bem como a higienização e esterilização de todos os instrumentos e recursos necessários para o desempenho de sua atividade;</w:t>
      </w:r>
    </w:p>
    <w:p w:rsidR="0045258E" w:rsidRDefault="0045258E" w:rsidP="0045258E">
      <w:pPr>
        <w:pStyle w:val="PargrafodaLista"/>
        <w:rPr>
          <w:rFonts w:cs="Calibri Light"/>
          <w:color w:val="000000"/>
        </w:rPr>
      </w:pPr>
    </w:p>
    <w:p w:rsidR="0045258E" w:rsidRDefault="0045258E" w:rsidP="0045258E">
      <w:pPr>
        <w:numPr>
          <w:ilvl w:val="1"/>
          <w:numId w:val="1"/>
        </w:numPr>
        <w:spacing w:after="120"/>
        <w:jc w:val="both"/>
        <w:textAlignment w:val="baseline"/>
        <w:rPr>
          <w:rFonts w:cs="Calibri Light"/>
          <w:color w:val="000000"/>
        </w:rPr>
      </w:pPr>
      <w:r>
        <w:rPr>
          <w:rFonts w:cs="Calibri Light"/>
          <w:color w:val="000000"/>
        </w:rPr>
        <w:t>Os alimentos fornecidos deverão estar bem acondicionados em embalagens e recipientes adequados e limpos;</w:t>
      </w:r>
    </w:p>
    <w:p w:rsidR="0045258E" w:rsidRDefault="0045258E" w:rsidP="0045258E">
      <w:pPr>
        <w:pStyle w:val="PargrafodaLista"/>
        <w:rPr>
          <w:rFonts w:cs="Calibri Light"/>
          <w:color w:val="000000"/>
        </w:rPr>
      </w:pPr>
    </w:p>
    <w:p w:rsidR="0045258E" w:rsidRDefault="0045258E" w:rsidP="0045258E">
      <w:pPr>
        <w:numPr>
          <w:ilvl w:val="1"/>
          <w:numId w:val="1"/>
        </w:numPr>
        <w:spacing w:after="120"/>
        <w:jc w:val="both"/>
        <w:textAlignment w:val="baseline"/>
        <w:rPr>
          <w:rFonts w:cs="Calibri Light"/>
          <w:color w:val="000000"/>
        </w:rPr>
      </w:pPr>
      <w:r>
        <w:rPr>
          <w:rFonts w:cs="Calibri Light"/>
          <w:color w:val="000000"/>
        </w:rPr>
        <w:t xml:space="preserve">O CONTRATADO deverá fornecer todo o material necessário para a execução do serviço de almoço e jantar, além dos lanches, tais como toalhas, talheres, pratos, copos, gás, fogão, material de copa e cozinha </w:t>
      </w:r>
      <w:proofErr w:type="gramStart"/>
      <w:r>
        <w:rPr>
          <w:rFonts w:cs="Calibri Light"/>
          <w:color w:val="000000"/>
        </w:rPr>
        <w:t>higienizados</w:t>
      </w:r>
      <w:proofErr w:type="gramEnd"/>
      <w:r>
        <w:rPr>
          <w:rFonts w:cs="Calibri Light"/>
          <w:color w:val="000000"/>
        </w:rPr>
        <w:t>;</w:t>
      </w:r>
    </w:p>
    <w:p w:rsidR="0045258E" w:rsidRDefault="0045258E" w:rsidP="0045258E">
      <w:pPr>
        <w:pStyle w:val="PargrafodaLista"/>
        <w:rPr>
          <w:rFonts w:cs="Calibri Light"/>
          <w:color w:val="000000"/>
        </w:rPr>
      </w:pPr>
    </w:p>
    <w:p w:rsidR="0045258E" w:rsidRDefault="0045258E" w:rsidP="0045258E">
      <w:pPr>
        <w:numPr>
          <w:ilvl w:val="1"/>
          <w:numId w:val="1"/>
        </w:numPr>
        <w:spacing w:after="120"/>
        <w:jc w:val="both"/>
        <w:textAlignment w:val="baseline"/>
        <w:rPr>
          <w:rFonts w:cs="Calibri Light"/>
          <w:color w:val="000000"/>
        </w:rPr>
      </w:pPr>
      <w:r>
        <w:rPr>
          <w:rFonts w:cs="Calibri Light"/>
          <w:color w:val="000000"/>
        </w:rPr>
        <w:t>Substituir imediatamente qualquer material ou alimento que não atenda ao disposto no contrato;</w:t>
      </w:r>
    </w:p>
    <w:p w:rsidR="0045258E" w:rsidRDefault="0045258E" w:rsidP="0045258E">
      <w:pPr>
        <w:pStyle w:val="PargrafodaLista"/>
        <w:rPr>
          <w:rFonts w:cs="Calibri Light"/>
          <w:color w:val="000000"/>
        </w:rPr>
      </w:pPr>
    </w:p>
    <w:p w:rsidR="0045258E" w:rsidRDefault="0045258E" w:rsidP="0045258E">
      <w:pPr>
        <w:numPr>
          <w:ilvl w:val="1"/>
          <w:numId w:val="1"/>
        </w:numPr>
        <w:spacing w:after="120"/>
        <w:jc w:val="both"/>
        <w:textAlignment w:val="baseline"/>
        <w:rPr>
          <w:rFonts w:cs="Calibri Light"/>
          <w:color w:val="000000"/>
        </w:rPr>
      </w:pPr>
      <w:r>
        <w:rPr>
          <w:rFonts w:cs="Calibri Light"/>
          <w:color w:val="000000"/>
        </w:rPr>
        <w:t xml:space="preserve">O CONTRATADO deve responsabilizar-se no caso de intoxicação </w:t>
      </w:r>
      <w:proofErr w:type="gramStart"/>
      <w:r>
        <w:rPr>
          <w:rFonts w:cs="Calibri Light"/>
          <w:color w:val="000000"/>
        </w:rPr>
        <w:t>alimentares</w:t>
      </w:r>
      <w:proofErr w:type="gramEnd"/>
      <w:r>
        <w:rPr>
          <w:rFonts w:cs="Calibri Light"/>
          <w:color w:val="000000"/>
        </w:rPr>
        <w:t xml:space="preserve"> que porventura venham a acometer qualquer um dos participantes encaminhados pelo CONTRANATE, decorrentes das refeições servidas na forma deste contrato;</w:t>
      </w:r>
    </w:p>
    <w:p w:rsidR="0045258E" w:rsidRDefault="0045258E" w:rsidP="0045258E">
      <w:pPr>
        <w:pStyle w:val="PargrafodaLista"/>
        <w:rPr>
          <w:rFonts w:cs="Calibri Light"/>
          <w:color w:val="000000"/>
        </w:rPr>
      </w:pPr>
    </w:p>
    <w:p w:rsidR="0045258E" w:rsidRPr="00BB16F0" w:rsidRDefault="00BB16F0" w:rsidP="0045258E">
      <w:pPr>
        <w:numPr>
          <w:ilvl w:val="1"/>
          <w:numId w:val="1"/>
        </w:numPr>
        <w:spacing w:after="120"/>
        <w:jc w:val="both"/>
        <w:textAlignment w:val="baseline"/>
        <w:rPr>
          <w:rFonts w:cs="Calibri Light"/>
          <w:color w:val="000000"/>
        </w:rPr>
      </w:pPr>
      <w:r>
        <w:rPr>
          <w:rFonts w:cs="Calibri Light"/>
          <w:b/>
          <w:color w:val="000000"/>
        </w:rPr>
        <w:t>QUANTO A LOCAÇÃO DE EQUIPAMENTOS</w:t>
      </w:r>
    </w:p>
    <w:p w:rsidR="00BB16F0" w:rsidRDefault="00BB16F0" w:rsidP="00BB16F0">
      <w:pPr>
        <w:pStyle w:val="PargrafodaLista"/>
        <w:rPr>
          <w:rFonts w:cs="Calibri Light"/>
          <w:color w:val="000000"/>
        </w:rPr>
      </w:pPr>
    </w:p>
    <w:p w:rsidR="00BB16F0" w:rsidRDefault="00BB16F0" w:rsidP="0045258E">
      <w:pPr>
        <w:numPr>
          <w:ilvl w:val="1"/>
          <w:numId w:val="1"/>
        </w:numPr>
        <w:spacing w:after="120"/>
        <w:jc w:val="both"/>
        <w:textAlignment w:val="baseline"/>
        <w:rPr>
          <w:rFonts w:cs="Calibri Light"/>
          <w:color w:val="000000"/>
        </w:rPr>
      </w:pPr>
      <w:r>
        <w:rPr>
          <w:rFonts w:cs="Calibri Light"/>
          <w:color w:val="000000"/>
        </w:rPr>
        <w:t>Todos os insumos (baterias, extensão, estabilizadores de voltagem, entre outros) necessários a aos funcionamentos dos equipamentos e a efetiva prestação dos serviços deverão ser supridos pelo CONTRATADO e os valores inseridos e considerados na proposta;</w:t>
      </w:r>
    </w:p>
    <w:p w:rsidR="00BB16F0" w:rsidRDefault="00BB16F0" w:rsidP="00BB16F0">
      <w:pPr>
        <w:pStyle w:val="PargrafodaLista"/>
        <w:rPr>
          <w:rFonts w:cs="Calibri Light"/>
          <w:color w:val="000000"/>
        </w:rPr>
      </w:pPr>
    </w:p>
    <w:p w:rsidR="00BB16F0" w:rsidRDefault="00BB16F0" w:rsidP="0045258E">
      <w:pPr>
        <w:numPr>
          <w:ilvl w:val="1"/>
          <w:numId w:val="1"/>
        </w:numPr>
        <w:spacing w:after="120"/>
        <w:jc w:val="both"/>
        <w:textAlignment w:val="baseline"/>
        <w:rPr>
          <w:rFonts w:cs="Calibri Light"/>
          <w:color w:val="000000"/>
        </w:rPr>
      </w:pPr>
      <w:r>
        <w:rPr>
          <w:rFonts w:cs="Calibri Light"/>
          <w:color w:val="000000"/>
        </w:rPr>
        <w:t>Os equipamentos devem ser entregues devidamente instalados e testados no local onde o CONTRATANTE indicar, com antecedência prévia ao início das respectivas atividades, sem prejuízos ao pleno desenvolvimento do Evento;</w:t>
      </w:r>
    </w:p>
    <w:p w:rsidR="00BB16F0" w:rsidRDefault="00BB16F0" w:rsidP="00BB16F0">
      <w:pPr>
        <w:pStyle w:val="PargrafodaLista"/>
        <w:rPr>
          <w:rFonts w:cs="Calibri Light"/>
          <w:color w:val="000000"/>
        </w:rPr>
      </w:pPr>
    </w:p>
    <w:p w:rsidR="00BB16F0" w:rsidRDefault="00BB16F0" w:rsidP="0045258E">
      <w:pPr>
        <w:numPr>
          <w:ilvl w:val="1"/>
          <w:numId w:val="1"/>
        </w:numPr>
        <w:spacing w:after="120"/>
        <w:jc w:val="both"/>
        <w:textAlignment w:val="baseline"/>
        <w:rPr>
          <w:rFonts w:cs="Calibri Light"/>
          <w:color w:val="000000"/>
        </w:rPr>
      </w:pPr>
      <w:r>
        <w:rPr>
          <w:rFonts w:cs="Calibri Light"/>
          <w:color w:val="000000"/>
        </w:rPr>
        <w:t>Retirar os equipamentos utilizados, Objeto do contrato, após a realização do Evento;</w:t>
      </w:r>
    </w:p>
    <w:p w:rsidR="00BB16F0" w:rsidRDefault="00BB16F0" w:rsidP="00BB16F0">
      <w:pPr>
        <w:pStyle w:val="PargrafodaLista"/>
        <w:rPr>
          <w:rFonts w:cs="Calibri Light"/>
          <w:color w:val="000000"/>
        </w:rPr>
      </w:pPr>
    </w:p>
    <w:p w:rsidR="00BB16F0" w:rsidRDefault="00BB16F0" w:rsidP="0045258E">
      <w:pPr>
        <w:numPr>
          <w:ilvl w:val="1"/>
          <w:numId w:val="1"/>
        </w:numPr>
        <w:spacing w:after="120"/>
        <w:jc w:val="both"/>
        <w:textAlignment w:val="baseline"/>
        <w:rPr>
          <w:rFonts w:cs="Calibri Light"/>
          <w:color w:val="000000"/>
        </w:rPr>
      </w:pPr>
      <w:r>
        <w:rPr>
          <w:rFonts w:cs="Calibri Light"/>
          <w:color w:val="000000"/>
        </w:rPr>
        <w:t xml:space="preserve">Disponibilizar um técnico devidamente capacitado e habilitado para realizar os reparos necessários nos equipamentos que apresentarem falhas, no prazo máximo de 30 (trinta) minutos, e em não havendo possibilidade de efetuar o reparo, providenciar a substituição do mesmo, no prazo máximo de </w:t>
      </w:r>
      <w:proofErr w:type="gramStart"/>
      <w:r>
        <w:rPr>
          <w:rFonts w:cs="Calibri Light"/>
          <w:color w:val="000000"/>
        </w:rPr>
        <w:t>1</w:t>
      </w:r>
      <w:proofErr w:type="gramEnd"/>
      <w:r>
        <w:rPr>
          <w:rFonts w:cs="Calibri Light"/>
          <w:color w:val="000000"/>
        </w:rPr>
        <w:t xml:space="preserve"> (uma) hora e 30 (trinta) minutos, sob pena de aplicação das sanções previstas;</w:t>
      </w:r>
    </w:p>
    <w:p w:rsidR="00BB16F0" w:rsidRDefault="00BB16F0" w:rsidP="00BB16F0">
      <w:pPr>
        <w:pStyle w:val="PargrafodaLista"/>
        <w:rPr>
          <w:rFonts w:cs="Calibri Light"/>
          <w:color w:val="000000"/>
        </w:rPr>
      </w:pPr>
    </w:p>
    <w:p w:rsidR="00BB16F0" w:rsidRPr="00BB16F0" w:rsidRDefault="00BB16F0" w:rsidP="0045258E">
      <w:pPr>
        <w:numPr>
          <w:ilvl w:val="1"/>
          <w:numId w:val="1"/>
        </w:numPr>
        <w:spacing w:after="120"/>
        <w:jc w:val="both"/>
        <w:textAlignment w:val="baseline"/>
        <w:rPr>
          <w:rFonts w:cs="Calibri Light"/>
          <w:color w:val="000000"/>
        </w:rPr>
      </w:pPr>
      <w:r>
        <w:rPr>
          <w:rFonts w:cs="Calibri Light"/>
          <w:b/>
          <w:color w:val="000000"/>
        </w:rPr>
        <w:t>QUANTO AO MATERIAL DE DIVULGAÇÃO</w:t>
      </w:r>
    </w:p>
    <w:p w:rsidR="00BB16F0" w:rsidRDefault="00BB16F0" w:rsidP="00BB16F0">
      <w:pPr>
        <w:pStyle w:val="PargrafodaLista"/>
        <w:rPr>
          <w:rFonts w:cs="Calibri Light"/>
          <w:color w:val="000000"/>
        </w:rPr>
      </w:pPr>
    </w:p>
    <w:p w:rsidR="00BB16F0" w:rsidRDefault="00BB16F0" w:rsidP="0045258E">
      <w:pPr>
        <w:numPr>
          <w:ilvl w:val="1"/>
          <w:numId w:val="1"/>
        </w:numPr>
        <w:spacing w:after="120"/>
        <w:jc w:val="both"/>
        <w:textAlignment w:val="baseline"/>
        <w:rPr>
          <w:rFonts w:cs="Calibri Light"/>
          <w:color w:val="000000"/>
        </w:rPr>
      </w:pPr>
      <w:r>
        <w:rPr>
          <w:rFonts w:cs="Calibri Light"/>
          <w:color w:val="000000"/>
        </w:rPr>
        <w:t xml:space="preserve">O CONTRATADO, quando solicitado, deverá apresentar ao CONTRATANTE, </w:t>
      </w:r>
      <w:proofErr w:type="gramStart"/>
      <w:r>
        <w:rPr>
          <w:rFonts w:cs="Calibri Light"/>
          <w:color w:val="000000"/>
        </w:rPr>
        <w:t>2</w:t>
      </w:r>
      <w:proofErr w:type="gramEnd"/>
      <w:r>
        <w:rPr>
          <w:rFonts w:cs="Calibri Light"/>
          <w:color w:val="000000"/>
        </w:rPr>
        <w:t xml:space="preserve"> (duas) amostras de cada objeto no prazo máximo de 10 (dez) dias corridos do recebimento do arquivo contendo a arte-final para aprovação;</w:t>
      </w:r>
    </w:p>
    <w:p w:rsidR="00946AFA" w:rsidRDefault="00946AFA" w:rsidP="00946AFA">
      <w:pPr>
        <w:pStyle w:val="PargrafodaLista"/>
        <w:rPr>
          <w:rFonts w:cs="Calibri Light"/>
          <w:color w:val="000000"/>
        </w:rPr>
      </w:pPr>
    </w:p>
    <w:p w:rsidR="00946AFA" w:rsidRDefault="00946AFA" w:rsidP="0045258E">
      <w:pPr>
        <w:numPr>
          <w:ilvl w:val="1"/>
          <w:numId w:val="1"/>
        </w:numPr>
        <w:spacing w:after="120"/>
        <w:jc w:val="both"/>
        <w:textAlignment w:val="baseline"/>
        <w:rPr>
          <w:rFonts w:cs="Calibri Light"/>
          <w:color w:val="000000"/>
        </w:rPr>
      </w:pPr>
      <w:r>
        <w:rPr>
          <w:rFonts w:cs="Calibri Light"/>
          <w:color w:val="000000"/>
        </w:rPr>
        <w:t xml:space="preserve">Constatando-se erro de impressão, de acabamento, e/ou quaisquer falhas nas confecções dos materiais que prejudiquem a sua utilização, o IFPR poderá colocar parte ou a totalidade do material à disposição da CONTRATADA, para que seja refeito no prazo máximo de </w:t>
      </w:r>
      <w:proofErr w:type="gramStart"/>
      <w:r>
        <w:rPr>
          <w:rFonts w:cs="Calibri Light"/>
          <w:color w:val="000000"/>
        </w:rPr>
        <w:t>7</w:t>
      </w:r>
      <w:proofErr w:type="gramEnd"/>
      <w:r>
        <w:rPr>
          <w:rFonts w:cs="Calibri Light"/>
          <w:color w:val="000000"/>
        </w:rPr>
        <w:t xml:space="preserve"> (sete dias corridos), sendo de inteira responsabilidade da CONTRATADA, todos os ônus decorrentes da retirada e reposição dos materiais. A logo ou arte poderá ser definida pelo IFPR.</w:t>
      </w:r>
    </w:p>
    <w:p w:rsidR="000C204F" w:rsidRDefault="000C204F" w:rsidP="000C204F">
      <w:pPr>
        <w:spacing w:after="120"/>
        <w:ind w:left="574"/>
        <w:jc w:val="both"/>
        <w:textAlignment w:val="baseline"/>
        <w:rPr>
          <w:rFonts w:cs="Calibri Light"/>
          <w:color w:val="000000"/>
        </w:rPr>
      </w:pPr>
    </w:p>
    <w:p w:rsidR="00256833" w:rsidRDefault="008B3E88">
      <w:pPr>
        <w:numPr>
          <w:ilvl w:val="0"/>
          <w:numId w:val="1"/>
        </w:numPr>
        <w:spacing w:after="120"/>
        <w:jc w:val="both"/>
        <w:textAlignment w:val="baseline"/>
        <w:rPr>
          <w:rFonts w:cs="Calibri Light"/>
          <w:b/>
          <w:bCs/>
          <w:iCs/>
        </w:rPr>
      </w:pPr>
      <w:r>
        <w:rPr>
          <w:rFonts w:cs="Calibri Light"/>
          <w:b/>
          <w:bCs/>
          <w:iCs/>
        </w:rPr>
        <w:t>DA SUBCONTRATAÇÃO</w:t>
      </w:r>
    </w:p>
    <w:p w:rsidR="000C1229" w:rsidRDefault="008B3E88">
      <w:pPr>
        <w:numPr>
          <w:ilvl w:val="1"/>
          <w:numId w:val="1"/>
        </w:numPr>
        <w:spacing w:after="120"/>
        <w:jc w:val="both"/>
        <w:textAlignment w:val="baseline"/>
        <w:rPr>
          <w:rFonts w:cs="Calibri Light"/>
          <w:iCs/>
        </w:rPr>
      </w:pPr>
      <w:r>
        <w:rPr>
          <w:rFonts w:cs="Calibri Light"/>
          <w:iCs/>
        </w:rPr>
        <w:t xml:space="preserve"> </w:t>
      </w:r>
      <w:r w:rsidR="000C1229">
        <w:rPr>
          <w:rFonts w:cs="Calibri Light"/>
          <w:iCs/>
        </w:rPr>
        <w:t xml:space="preserve">Para o </w:t>
      </w:r>
      <w:r w:rsidR="00F1765A">
        <w:rPr>
          <w:rFonts w:cs="Calibri Light"/>
          <w:iCs/>
        </w:rPr>
        <w:t>ITEM</w:t>
      </w:r>
      <w:r w:rsidR="000C1229">
        <w:rPr>
          <w:rFonts w:cs="Calibri Light"/>
          <w:iCs/>
        </w:rPr>
        <w:t xml:space="preserve"> </w:t>
      </w:r>
      <w:proofErr w:type="gramStart"/>
      <w:r w:rsidR="000C1229">
        <w:rPr>
          <w:rFonts w:cs="Calibri Light"/>
          <w:iCs/>
        </w:rPr>
        <w:t>1</w:t>
      </w:r>
      <w:proofErr w:type="gramEnd"/>
      <w:r w:rsidR="000C1229">
        <w:rPr>
          <w:rFonts w:cs="Calibri Light"/>
          <w:iCs/>
        </w:rPr>
        <w:t xml:space="preserve"> e o </w:t>
      </w:r>
      <w:r w:rsidR="00F1765A">
        <w:rPr>
          <w:rFonts w:cs="Calibri Light"/>
          <w:iCs/>
        </w:rPr>
        <w:t>ITEM</w:t>
      </w:r>
      <w:r w:rsidR="000C1229">
        <w:rPr>
          <w:rFonts w:cs="Calibri Light"/>
          <w:iCs/>
        </w:rPr>
        <w:t xml:space="preserve"> 2, fica</w:t>
      </w:r>
      <w:r>
        <w:rPr>
          <w:rFonts w:cs="Calibri Light"/>
          <w:iCs/>
        </w:rPr>
        <w:t xml:space="preserve"> expressamente vedada a subcontratação int</w:t>
      </w:r>
      <w:r w:rsidR="000C1229">
        <w:rPr>
          <w:rFonts w:cs="Calibri Light"/>
          <w:iCs/>
        </w:rPr>
        <w:t xml:space="preserve">egral da prestação dos serviços </w:t>
      </w:r>
      <w:r>
        <w:rPr>
          <w:rFonts w:cs="Calibri Light"/>
          <w:iCs/>
        </w:rPr>
        <w:t>que são objet</w:t>
      </w:r>
      <w:r w:rsidR="00713EC5">
        <w:rPr>
          <w:rFonts w:cs="Calibri Light"/>
          <w:iCs/>
        </w:rPr>
        <w:t>o deste instrumento licitatório</w:t>
      </w:r>
      <w:r w:rsidR="000C1229">
        <w:rPr>
          <w:rFonts w:cs="Calibri Light"/>
          <w:iCs/>
        </w:rPr>
        <w:t xml:space="preserve">. </w:t>
      </w:r>
    </w:p>
    <w:p w:rsidR="00256833" w:rsidRDefault="000C1229">
      <w:pPr>
        <w:numPr>
          <w:ilvl w:val="1"/>
          <w:numId w:val="1"/>
        </w:numPr>
        <w:spacing w:after="120"/>
        <w:jc w:val="both"/>
        <w:textAlignment w:val="baseline"/>
        <w:rPr>
          <w:rFonts w:cs="Calibri Light"/>
          <w:iCs/>
        </w:rPr>
      </w:pPr>
      <w:r>
        <w:rPr>
          <w:rFonts w:cs="Calibri Light"/>
          <w:iCs/>
        </w:rPr>
        <w:t xml:space="preserve">Em relação ao objeto de contratação do </w:t>
      </w:r>
      <w:r w:rsidR="00F1765A">
        <w:rPr>
          <w:rFonts w:cs="Calibri Light"/>
          <w:iCs/>
        </w:rPr>
        <w:t>ITEM</w:t>
      </w:r>
      <w:r>
        <w:rPr>
          <w:rFonts w:cs="Calibri Light"/>
          <w:iCs/>
        </w:rPr>
        <w:t xml:space="preserve"> </w:t>
      </w:r>
      <w:proofErr w:type="gramStart"/>
      <w:r>
        <w:rPr>
          <w:rFonts w:cs="Calibri Light"/>
          <w:iCs/>
        </w:rPr>
        <w:t>1</w:t>
      </w:r>
      <w:proofErr w:type="gramEnd"/>
      <w:r>
        <w:rPr>
          <w:rFonts w:cs="Calibri Light"/>
          <w:iCs/>
        </w:rPr>
        <w:t xml:space="preserve"> </w:t>
      </w:r>
      <w:r w:rsidR="00713EC5">
        <w:rPr>
          <w:rFonts w:cs="Calibri Light"/>
          <w:iCs/>
        </w:rPr>
        <w:t>, fica autorizada a subcontratação dos serviços de prestador de infraestrutura para eventos, elencados no Artigo 47, do Decreto 7.381/2010</w:t>
      </w:r>
      <w:r w:rsidR="008B3E88">
        <w:rPr>
          <w:rFonts w:cs="Calibri Light"/>
          <w:iCs/>
        </w:rPr>
        <w:t>;</w:t>
      </w:r>
    </w:p>
    <w:p w:rsidR="00713EC5" w:rsidRDefault="000C1229">
      <w:pPr>
        <w:numPr>
          <w:ilvl w:val="1"/>
          <w:numId w:val="1"/>
        </w:numPr>
        <w:spacing w:after="120"/>
        <w:jc w:val="both"/>
        <w:textAlignment w:val="baseline"/>
        <w:rPr>
          <w:rFonts w:cs="Calibri Light"/>
          <w:iCs/>
        </w:rPr>
      </w:pPr>
      <w:r>
        <w:rPr>
          <w:rFonts w:cs="Calibri Light"/>
          <w:iCs/>
        </w:rPr>
        <w:t xml:space="preserve">Também será </w:t>
      </w:r>
      <w:r w:rsidR="00713EC5">
        <w:rPr>
          <w:rFonts w:cs="Calibri Light"/>
          <w:iCs/>
        </w:rPr>
        <w:t>permitida</w:t>
      </w:r>
      <w:r>
        <w:rPr>
          <w:rFonts w:cs="Calibri Light"/>
          <w:iCs/>
        </w:rPr>
        <w:t>,</w:t>
      </w:r>
      <w:r w:rsidR="00713EC5">
        <w:rPr>
          <w:rFonts w:cs="Calibri Light"/>
          <w:iCs/>
        </w:rPr>
        <w:t xml:space="preserve"> ainda, nas mesmas condições acima, a subcontratação de atividades que não foram supramen</w:t>
      </w:r>
      <w:r w:rsidR="00AF41AA">
        <w:rPr>
          <w:rFonts w:cs="Calibri Light"/>
          <w:iCs/>
        </w:rPr>
        <w:t>cionadas, desde que submetidas à</w:t>
      </w:r>
      <w:r w:rsidR="00713EC5">
        <w:rPr>
          <w:rFonts w:cs="Calibri Light"/>
          <w:iCs/>
        </w:rPr>
        <w:t xml:space="preserve"> anuência do contratante;</w:t>
      </w:r>
    </w:p>
    <w:p w:rsidR="00AF41AA" w:rsidRDefault="000C1229">
      <w:pPr>
        <w:numPr>
          <w:ilvl w:val="1"/>
          <w:numId w:val="1"/>
        </w:numPr>
        <w:spacing w:after="120"/>
        <w:jc w:val="both"/>
        <w:textAlignment w:val="baseline"/>
        <w:rPr>
          <w:rFonts w:cs="Calibri Light"/>
          <w:iCs/>
        </w:rPr>
      </w:pPr>
      <w:r>
        <w:rPr>
          <w:rFonts w:cs="Calibri Light"/>
          <w:iCs/>
        </w:rPr>
        <w:t xml:space="preserve">Para o </w:t>
      </w:r>
      <w:r w:rsidR="00F1765A">
        <w:rPr>
          <w:rFonts w:cs="Calibri Light"/>
          <w:iCs/>
        </w:rPr>
        <w:t>ITEM</w:t>
      </w:r>
      <w:r>
        <w:rPr>
          <w:rFonts w:cs="Calibri Light"/>
          <w:iCs/>
        </w:rPr>
        <w:t xml:space="preserve"> </w:t>
      </w:r>
      <w:proofErr w:type="gramStart"/>
      <w:r>
        <w:rPr>
          <w:rFonts w:cs="Calibri Light"/>
          <w:iCs/>
        </w:rPr>
        <w:t>2</w:t>
      </w:r>
      <w:proofErr w:type="gramEnd"/>
      <w:r>
        <w:rPr>
          <w:rFonts w:cs="Calibri Light"/>
          <w:iCs/>
        </w:rPr>
        <w:t>, o qual tem como objeto a prestação de serviços de transporte para o deslocamento dos servidores e discentes, fica autorizada a subcontratação de até 35% do total necessário para o pleno atendimento da demanda do IFPR;</w:t>
      </w:r>
    </w:p>
    <w:p w:rsidR="00256833" w:rsidRDefault="00713EC5">
      <w:pPr>
        <w:numPr>
          <w:ilvl w:val="1"/>
          <w:numId w:val="1"/>
        </w:numPr>
        <w:spacing w:after="120"/>
        <w:jc w:val="both"/>
        <w:textAlignment w:val="baseline"/>
        <w:rPr>
          <w:rFonts w:cs="Calibri Light"/>
          <w:iCs/>
        </w:rPr>
      </w:pPr>
      <w:r>
        <w:rPr>
          <w:rFonts w:cs="Calibri Light"/>
          <w:iCs/>
        </w:rPr>
        <w:t xml:space="preserve"> São </w:t>
      </w:r>
      <w:r w:rsidR="008B3E88">
        <w:rPr>
          <w:rFonts w:cs="Calibri Light"/>
          <w:iCs/>
        </w:rPr>
        <w:t>de total responsabilidade da CONTRATADA, todas as ações e omissões praticadas pela SUBCONTRATADA na prestação de serviços para o atendimento do IFPR;</w:t>
      </w:r>
    </w:p>
    <w:p w:rsidR="00256833" w:rsidRDefault="008B3E88">
      <w:pPr>
        <w:numPr>
          <w:ilvl w:val="1"/>
          <w:numId w:val="1"/>
        </w:numPr>
        <w:spacing w:after="120"/>
        <w:jc w:val="both"/>
        <w:textAlignment w:val="baseline"/>
        <w:rPr>
          <w:rFonts w:cs="Calibri Light"/>
        </w:rPr>
      </w:pPr>
      <w:r>
        <w:rPr>
          <w:rFonts w:cs="Calibri Light"/>
          <w:iCs/>
        </w:rPr>
        <w:t xml:space="preserve"> Em havendo a subcontratação, é </w:t>
      </w:r>
      <w:proofErr w:type="gramStart"/>
      <w:r w:rsidR="00713EC5">
        <w:rPr>
          <w:rFonts w:cs="Calibri Light"/>
          <w:iCs/>
        </w:rPr>
        <w:t>vedado</w:t>
      </w:r>
      <w:proofErr w:type="gramEnd"/>
      <w:r>
        <w:rPr>
          <w:rFonts w:cs="Calibri Light"/>
          <w:iCs/>
        </w:rPr>
        <w:t xml:space="preserve"> o pagamento direto a subcontratada, com exceção dos casos de ME ou EPP, conforme a LC nº 123/2006.</w:t>
      </w:r>
    </w:p>
    <w:p w:rsidR="00256833" w:rsidRDefault="00256833">
      <w:pPr>
        <w:spacing w:after="120"/>
        <w:ind w:left="574"/>
        <w:jc w:val="both"/>
        <w:textAlignment w:val="baseline"/>
        <w:rPr>
          <w:rFonts w:cs="Calibri Light"/>
        </w:rPr>
      </w:pPr>
    </w:p>
    <w:p w:rsidR="00256833" w:rsidRDefault="008B3E88">
      <w:pPr>
        <w:numPr>
          <w:ilvl w:val="0"/>
          <w:numId w:val="1"/>
        </w:numPr>
        <w:spacing w:after="120"/>
        <w:jc w:val="both"/>
        <w:textAlignment w:val="baseline"/>
        <w:rPr>
          <w:rFonts w:cs="Calibri Light"/>
          <w:b/>
          <w:bCs/>
          <w:color w:val="000000"/>
        </w:rPr>
      </w:pPr>
      <w:r>
        <w:rPr>
          <w:rFonts w:cs="Calibri Light"/>
          <w:b/>
          <w:bCs/>
          <w:color w:val="000000"/>
        </w:rPr>
        <w:t>CONTROLE E FISCALIZAÇÃO DA EXECUÇÃO</w:t>
      </w:r>
    </w:p>
    <w:p w:rsidR="00256833" w:rsidRDefault="008B3E88">
      <w:pPr>
        <w:numPr>
          <w:ilvl w:val="1"/>
          <w:numId w:val="1"/>
        </w:numPr>
        <w:spacing w:after="120"/>
        <w:jc w:val="both"/>
        <w:textAlignment w:val="baseline"/>
        <w:rPr>
          <w:rFonts w:cs="Calibri Light"/>
          <w:color w:val="000000"/>
        </w:rPr>
      </w:pPr>
      <w:r>
        <w:rPr>
          <w:rFonts w:cs="Calibri Light"/>
          <w:color w:val="000000"/>
        </w:rPr>
        <w:t>As atividades de gestão e fiscalização da execução contratual são o conjunto de ações que tem por objetivo aferir o cumprimento dos resultados previstos pela Administração para o serviço contratado, prestar apoio à instrução processual e o encaminhamento da documentação pertinente ao setor de contratos para a formalização dos procedimentos relativos ao pagamento, eventual aplicação de sanções, extinção do contrato, dentre outras, com vista a assegurar o cumprimento das cláusulas avençadas e a solução de problemas relativos ao objeto.</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256833" w:rsidRDefault="008B3E88">
      <w:pPr>
        <w:numPr>
          <w:ilvl w:val="2"/>
          <w:numId w:val="1"/>
        </w:numPr>
        <w:spacing w:after="120"/>
        <w:jc w:val="both"/>
        <w:textAlignment w:val="baseline"/>
      </w:pPr>
      <w:r>
        <w:rPr>
          <w:rFonts w:cs="Calibri Light"/>
          <w:b/>
          <w:color w:val="000000"/>
        </w:rPr>
        <w:t>Gestão da Execução do Contrato</w:t>
      </w:r>
      <w:r>
        <w:rPr>
          <w:rFonts w:cs="Calibri Light"/>
          <w:color w:val="000000"/>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o pagamento, eventual aplicação de sanções, extinção do contrato, dentre outros; </w:t>
      </w:r>
    </w:p>
    <w:p w:rsidR="00256833" w:rsidRDefault="008B3E88">
      <w:pPr>
        <w:numPr>
          <w:ilvl w:val="2"/>
          <w:numId w:val="1"/>
        </w:numPr>
        <w:spacing w:after="120"/>
        <w:jc w:val="both"/>
        <w:textAlignment w:val="baseline"/>
      </w:pPr>
      <w:r>
        <w:rPr>
          <w:rFonts w:cs="Calibri Light"/>
          <w:b/>
          <w:color w:val="000000"/>
        </w:rPr>
        <w:t xml:space="preserve">Fiscalização Técnica: </w:t>
      </w:r>
      <w:r>
        <w:rPr>
          <w:rFonts w:cs="Calibri Light"/>
          <w:color w:val="000000"/>
        </w:rPr>
        <w:t xml:space="preserve">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256833" w:rsidRDefault="008B3E88">
      <w:pPr>
        <w:numPr>
          <w:ilvl w:val="2"/>
          <w:numId w:val="1"/>
        </w:numPr>
        <w:spacing w:after="120"/>
        <w:jc w:val="both"/>
        <w:textAlignment w:val="baseline"/>
      </w:pPr>
      <w:r>
        <w:rPr>
          <w:rFonts w:cs="Calibri Light"/>
          <w:b/>
          <w:color w:val="000000"/>
        </w:rPr>
        <w:t>Fiscalização Setorial:</w:t>
      </w:r>
      <w:r>
        <w:rPr>
          <w:rFonts w:cs="Calibri Light"/>
          <w:color w:val="000000"/>
        </w:rPr>
        <w:t xml:space="preserve"> é o acompanhamento da execução do contrato nos aspectos técnicos ou administrativos, quando a prestação dos serviços ocorrer concomitantemente em setores distintos ou em unidades desconcentradas de um mesmo órgão ou entidade; </w:t>
      </w:r>
      <w:proofErr w:type="gramStart"/>
      <w:r>
        <w:rPr>
          <w:rFonts w:cs="Calibri Light"/>
          <w:color w:val="000000"/>
        </w:rPr>
        <w:t>e</w:t>
      </w:r>
      <w:proofErr w:type="gramEnd"/>
      <w:r>
        <w:rPr>
          <w:rFonts w:cs="Calibri Light"/>
          <w:color w:val="000000"/>
        </w:rPr>
        <w:t xml:space="preserve"> </w:t>
      </w:r>
    </w:p>
    <w:p w:rsidR="00D06AD0" w:rsidRPr="00D06AD0" w:rsidRDefault="008B3E88" w:rsidP="00D06AD0">
      <w:pPr>
        <w:numPr>
          <w:ilvl w:val="2"/>
          <w:numId w:val="1"/>
        </w:numPr>
        <w:spacing w:after="120"/>
        <w:jc w:val="both"/>
        <w:textAlignment w:val="baseline"/>
      </w:pPr>
      <w:r>
        <w:rPr>
          <w:rFonts w:cs="Calibri Light"/>
          <w:b/>
          <w:color w:val="000000"/>
        </w:rPr>
        <w:t>Fiscalização pelo Público Usuário:</w:t>
      </w:r>
      <w:r>
        <w:rPr>
          <w:rFonts w:cs="Calibri Light"/>
          <w:color w:val="000000"/>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256833" w:rsidRPr="00F56BCF" w:rsidRDefault="008B3E88">
      <w:pPr>
        <w:numPr>
          <w:ilvl w:val="1"/>
          <w:numId w:val="1"/>
        </w:numPr>
        <w:spacing w:after="120"/>
        <w:jc w:val="both"/>
        <w:textAlignment w:val="baseline"/>
      </w:pPr>
      <w:r>
        <w:rPr>
          <w:rFonts w:cs="Calibri Light"/>
          <w:color w:val="000000"/>
        </w:rPr>
        <w:t xml:space="preserve">Quando a contratação exigir fiscalização setorial, a unidade deverá designar representantes nesses locais para atuarem como fiscais setoriais. </w:t>
      </w:r>
    </w:p>
    <w:p w:rsidR="00D06AD0" w:rsidRPr="009A77C5" w:rsidRDefault="00F56BCF" w:rsidP="00F56BCF">
      <w:pPr>
        <w:numPr>
          <w:ilvl w:val="2"/>
          <w:numId w:val="1"/>
        </w:numPr>
        <w:spacing w:after="120"/>
        <w:jc w:val="both"/>
        <w:textAlignment w:val="baseline"/>
        <w:rPr>
          <w:b/>
        </w:rPr>
      </w:pPr>
      <w:r>
        <w:rPr>
          <w:rFonts w:cs="Calibri Light"/>
          <w:b/>
          <w:color w:val="000000"/>
        </w:rPr>
        <w:t>Fiscalização:</w:t>
      </w:r>
      <w:r>
        <w:rPr>
          <w:rFonts w:cs="Calibri Light"/>
          <w:color w:val="000000"/>
        </w:rPr>
        <w:t xml:space="preserve"> A fiscalização dos itens e serviços contratados será realizada mediante a utilização das três técnicas acima mencionadas. </w:t>
      </w:r>
      <w:r w:rsidR="00F1765A">
        <w:rPr>
          <w:rFonts w:cs="Calibri Light"/>
          <w:b/>
          <w:color w:val="000000"/>
        </w:rPr>
        <w:t>ITEM</w:t>
      </w:r>
      <w:r w:rsidRPr="00F56BCF">
        <w:rPr>
          <w:rFonts w:cs="Calibri Light"/>
          <w:b/>
          <w:color w:val="000000"/>
        </w:rPr>
        <w:t xml:space="preserve"> </w:t>
      </w:r>
      <w:proofErr w:type="gramStart"/>
      <w:r w:rsidRPr="00F56BCF">
        <w:rPr>
          <w:rFonts w:cs="Calibri Light"/>
          <w:b/>
          <w:color w:val="000000"/>
        </w:rPr>
        <w:t>1</w:t>
      </w:r>
      <w:proofErr w:type="gramEnd"/>
      <w:r>
        <w:rPr>
          <w:rFonts w:cs="Calibri Light"/>
          <w:color w:val="000000"/>
        </w:rPr>
        <w:t xml:space="preserve">: Para itens como: material de premiação (troféus e medalhas), material impresso (faixas e banners), camisetas, Garrafas </w:t>
      </w:r>
      <w:proofErr w:type="spellStart"/>
      <w:r>
        <w:rPr>
          <w:rFonts w:cs="Calibri Light"/>
          <w:color w:val="000000"/>
        </w:rPr>
        <w:t>Squeezes</w:t>
      </w:r>
      <w:proofErr w:type="spellEnd"/>
      <w:r>
        <w:rPr>
          <w:rFonts w:cs="Calibri Light"/>
          <w:color w:val="000000"/>
        </w:rPr>
        <w:t xml:space="preserve">, </w:t>
      </w:r>
      <w:r w:rsidR="009A77C5">
        <w:rPr>
          <w:rFonts w:cs="Calibri Light"/>
          <w:color w:val="000000"/>
        </w:rPr>
        <w:t xml:space="preserve">Bebedouros/Galões de água mineral, </w:t>
      </w:r>
      <w:r>
        <w:rPr>
          <w:rFonts w:cs="Calibri Light"/>
          <w:color w:val="000000"/>
        </w:rPr>
        <w:t>a contabilidade será realizada no momento da entrega dos itens para a Comissão Organizadora do Evento. Os serviços de Arbitragem,</w:t>
      </w:r>
      <w:r w:rsidR="009A77C5">
        <w:rPr>
          <w:rFonts w:cs="Calibri Light"/>
          <w:color w:val="000000"/>
        </w:rPr>
        <w:t xml:space="preserve"> Profissionais de Educação Física,</w:t>
      </w:r>
      <w:r>
        <w:rPr>
          <w:rFonts w:cs="Calibri Light"/>
          <w:color w:val="000000"/>
        </w:rPr>
        <w:t xml:space="preserve"> V</w:t>
      </w:r>
      <w:r w:rsidR="009A77C5">
        <w:rPr>
          <w:rFonts w:cs="Calibri Light"/>
          <w:color w:val="000000"/>
        </w:rPr>
        <w:t>igilância, Auxiliar de Serviços Gerais e</w:t>
      </w:r>
      <w:r>
        <w:rPr>
          <w:rFonts w:cs="Calibri Light"/>
          <w:color w:val="000000"/>
        </w:rPr>
        <w:t xml:space="preserve"> </w:t>
      </w:r>
      <w:r w:rsidR="009A77C5">
        <w:rPr>
          <w:rFonts w:cs="Calibri Light"/>
          <w:color w:val="000000"/>
        </w:rPr>
        <w:t xml:space="preserve">Alimentação a fiscalização será realizada </w:t>
      </w:r>
      <w:r w:rsidR="009A77C5" w:rsidRPr="009A77C5">
        <w:rPr>
          <w:rFonts w:cs="Calibri Light"/>
          <w:i/>
          <w:color w:val="000000"/>
        </w:rPr>
        <w:t>in loco</w:t>
      </w:r>
      <w:r w:rsidR="009A77C5">
        <w:rPr>
          <w:rFonts w:cs="Calibri Light"/>
          <w:i/>
          <w:color w:val="000000"/>
        </w:rPr>
        <w:t xml:space="preserve">, </w:t>
      </w:r>
      <w:r w:rsidR="009A77C5">
        <w:rPr>
          <w:rFonts w:cs="Calibri Light"/>
          <w:color w:val="000000"/>
        </w:rPr>
        <w:t xml:space="preserve">nos locais de realização do evento, por fiscais designados pelo IFPR além da participação do Público Usuário dos serviços nos respectivos espaços. A efetiva contratação dos serviços está condicionada a emissão da </w:t>
      </w:r>
      <w:r w:rsidR="009A77C5" w:rsidRPr="009A77C5">
        <w:rPr>
          <w:rFonts w:cs="Calibri Light"/>
          <w:b/>
          <w:color w:val="000000"/>
        </w:rPr>
        <w:t>Nota de Empenho Estimativo e a autorização por meio da Ordem de Serviços.</w:t>
      </w:r>
    </w:p>
    <w:p w:rsidR="009A77C5" w:rsidRDefault="00F1765A" w:rsidP="00F56BCF">
      <w:pPr>
        <w:numPr>
          <w:ilvl w:val="2"/>
          <w:numId w:val="1"/>
        </w:numPr>
        <w:spacing w:after="120"/>
        <w:jc w:val="both"/>
        <w:textAlignment w:val="baseline"/>
      </w:pPr>
      <w:r>
        <w:rPr>
          <w:b/>
        </w:rPr>
        <w:t>ITEM</w:t>
      </w:r>
      <w:r w:rsidR="009A77C5">
        <w:rPr>
          <w:b/>
        </w:rPr>
        <w:t xml:space="preserve"> </w:t>
      </w:r>
      <w:proofErr w:type="gramStart"/>
      <w:r w:rsidR="009A77C5">
        <w:rPr>
          <w:b/>
        </w:rPr>
        <w:t>2</w:t>
      </w:r>
      <w:proofErr w:type="gramEnd"/>
      <w:r w:rsidR="009A77C5">
        <w:t xml:space="preserve">: A fiscalização do Quilômetro rodado ocorrerá por meio de controle do </w:t>
      </w:r>
      <w:proofErr w:type="spellStart"/>
      <w:r w:rsidR="009A77C5">
        <w:t>Odômetro</w:t>
      </w:r>
      <w:proofErr w:type="spellEnd"/>
      <w:r w:rsidR="009A77C5">
        <w:t xml:space="preserve"> dos Veículos contratados para a prestação do serviço de deslocamento dos servidores e discentes do IFPR, bem como da hora adicional de serviço dos motoristas. Para o efetivo controle, serão designados como fiscais os usuários do serviço de transporte no ponto de Origem/Partida e ponto Final/Chegada do deslocamento, sendo que a </w:t>
      </w:r>
      <w:r w:rsidR="009A77C5">
        <w:rPr>
          <w:rFonts w:cs="Calibri Light"/>
          <w:color w:val="000000"/>
        </w:rPr>
        <w:t xml:space="preserve">efetiva contratação dos serviços está condicionada a emissão da </w:t>
      </w:r>
      <w:r w:rsidR="009A77C5" w:rsidRPr="009A77C5">
        <w:rPr>
          <w:rFonts w:cs="Calibri Light"/>
          <w:b/>
          <w:color w:val="000000"/>
        </w:rPr>
        <w:t xml:space="preserve">Nota de Empenho Estimativo e a autorização por meio da Ordem de </w:t>
      </w:r>
      <w:proofErr w:type="gramStart"/>
      <w:r w:rsidR="009A77C5" w:rsidRPr="009A77C5">
        <w:rPr>
          <w:rFonts w:cs="Calibri Light"/>
          <w:b/>
          <w:color w:val="000000"/>
        </w:rPr>
        <w:t>Serviços</w:t>
      </w:r>
      <w:proofErr w:type="gramEnd"/>
    </w:p>
    <w:p w:rsidR="00256833" w:rsidRDefault="008B3E88">
      <w:pPr>
        <w:numPr>
          <w:ilvl w:val="1"/>
          <w:numId w:val="1"/>
        </w:numPr>
        <w:spacing w:after="120"/>
        <w:jc w:val="both"/>
        <w:textAlignment w:val="baseline"/>
      </w:pPr>
      <w:r>
        <w:rPr>
          <w:rFonts w:cs="Calibri Light"/>
          <w:color w:val="00000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256833" w:rsidRDefault="008B3E88">
      <w:pPr>
        <w:numPr>
          <w:ilvl w:val="1"/>
          <w:numId w:val="1"/>
        </w:numPr>
        <w:spacing w:after="120"/>
        <w:jc w:val="both"/>
        <w:textAlignment w:val="baseline"/>
      </w:pPr>
      <w:r>
        <w:rPr>
          <w:rFonts w:cs="Calibri Light"/>
          <w:color w:val="000000"/>
        </w:rPr>
        <w:t xml:space="preserve">A fiscalização técnica dos contratos avaliará constantemente a execução do objeto e utilizará o Instrumento de Medição de Resultado (IMR), conforme previsto no </w:t>
      </w:r>
      <w:r>
        <w:rPr>
          <w:rFonts w:cs="Calibri Light"/>
          <w:b/>
          <w:color w:val="000000"/>
        </w:rPr>
        <w:t>Anexo II</w:t>
      </w:r>
      <w:r>
        <w:rPr>
          <w:rFonts w:cs="Calibri Light"/>
          <w:color w:val="000000"/>
        </w:rPr>
        <w:t>, devendo haver o redimensionamento no pagamento com base nos indicadores estabelecidos, sempre que a CONTRATADA:</w:t>
      </w:r>
    </w:p>
    <w:p w:rsidR="00256833" w:rsidRDefault="008B3E88">
      <w:pPr>
        <w:numPr>
          <w:ilvl w:val="2"/>
          <w:numId w:val="1"/>
        </w:numPr>
        <w:spacing w:after="120"/>
        <w:jc w:val="both"/>
        <w:textAlignment w:val="baseline"/>
      </w:pPr>
      <w:r>
        <w:rPr>
          <w:rFonts w:cs="Calibri Light"/>
          <w:color w:val="000000"/>
        </w:rPr>
        <w:t xml:space="preserve">Não produzir os resultados, deixar de executar, ou não executar com a qualidade mínima exigida as atividades contratadas; </w:t>
      </w:r>
      <w:proofErr w:type="gramStart"/>
      <w:r>
        <w:rPr>
          <w:rFonts w:cs="Calibri Light"/>
          <w:color w:val="000000"/>
        </w:rPr>
        <w:t>ou</w:t>
      </w:r>
      <w:proofErr w:type="gramEnd"/>
    </w:p>
    <w:p w:rsidR="00256833" w:rsidRDefault="008B3E88">
      <w:pPr>
        <w:numPr>
          <w:ilvl w:val="2"/>
          <w:numId w:val="1"/>
        </w:numPr>
        <w:spacing w:after="120"/>
        <w:jc w:val="both"/>
        <w:textAlignment w:val="baseline"/>
      </w:pPr>
      <w:r>
        <w:rPr>
          <w:rFonts w:cs="Calibri Light"/>
          <w:color w:val="000000"/>
        </w:rPr>
        <w:t>Deixar de utilizar materiais e recursos humanos exigidos para a execução do serviço, ou utilizá-los com qualidade ou quantidade inferior à demandada.</w:t>
      </w:r>
    </w:p>
    <w:p w:rsidR="00256833" w:rsidRDefault="008B3E88">
      <w:pPr>
        <w:numPr>
          <w:ilvl w:val="1"/>
          <w:numId w:val="1"/>
        </w:numPr>
        <w:spacing w:after="120"/>
        <w:jc w:val="both"/>
        <w:textAlignment w:val="baseline"/>
        <w:rPr>
          <w:rFonts w:cs="Calibri Light"/>
          <w:color w:val="000000"/>
        </w:rPr>
      </w:pPr>
      <w:r>
        <w:rPr>
          <w:rFonts w:cs="Calibri Light"/>
          <w:color w:val="000000"/>
        </w:rPr>
        <w:t>A utilização do IMR não impede a aplicação concomitante de outros mecanismos para a avaliação da prestação dos serviços.</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O fiscal técnico deverá apresentar ao preposto da CONTRATADA a avaliação da execução do objeto ou, se for o caso, a avaliação de desempenho e qualidade da prestação dos serviços realizada. </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Em hipótese alguma, será admitido que a própria CONTRATADA </w:t>
      </w:r>
      <w:proofErr w:type="gramStart"/>
      <w:r>
        <w:rPr>
          <w:rFonts w:cs="Calibri Light"/>
          <w:color w:val="000000"/>
        </w:rPr>
        <w:t>materialize</w:t>
      </w:r>
      <w:proofErr w:type="gramEnd"/>
      <w:r>
        <w:rPr>
          <w:rFonts w:cs="Calibri Light"/>
          <w:color w:val="000000"/>
        </w:rPr>
        <w:t xml:space="preserve"> a avaliação de desempenho e qualidade da prestação dos serviços realizada. </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A CONTRATADA poderá apresentar justificativa para a prestação do serviço com menor nível de conformidade, que poderá ser aceita pelo fiscal técnico, desde que comprovada </w:t>
      </w:r>
      <w:proofErr w:type="gramStart"/>
      <w:r>
        <w:rPr>
          <w:rFonts w:cs="Calibri Light"/>
          <w:color w:val="000000"/>
        </w:rPr>
        <w:t>a</w:t>
      </w:r>
      <w:proofErr w:type="gramEnd"/>
      <w:r>
        <w:rPr>
          <w:rFonts w:cs="Calibri Light"/>
          <w:color w:val="000000"/>
        </w:rPr>
        <w:t xml:space="preserve"> excepcionalidade da ocorrência, resultante exclusivamente de fatores imprevisíveis e alheios ao controle do prestador. </w:t>
      </w:r>
    </w:p>
    <w:p w:rsidR="00256833" w:rsidRDefault="008B3E88">
      <w:pPr>
        <w:numPr>
          <w:ilvl w:val="1"/>
          <w:numId w:val="1"/>
        </w:numPr>
        <w:spacing w:after="120"/>
        <w:jc w:val="both"/>
        <w:textAlignment w:val="baseline"/>
      </w:pPr>
      <w:r>
        <w:rPr>
          <w:rFonts w:cs="Calibri Light"/>
          <w:color w:val="000000"/>
        </w:rPr>
        <w:t xml:space="preserve">O fiscal técnico realizará a avaliação diária com o intuito de aferir o desempenho e qualidade da prestação dos serviços. </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A conformidade do material a ser utilizado na execução dos serviços deverá ser verificada acompanhado do documento da CONTRATADA que contenha sua relação detalhada, de acordo com o estabelecido neste Termo de Referência e na proposta, informando as respectivas quantidades e especificações técnicas, tais como: </w:t>
      </w:r>
      <w:proofErr w:type="gramStart"/>
      <w:r>
        <w:rPr>
          <w:rFonts w:cs="Calibri Light"/>
          <w:color w:val="000000"/>
        </w:rPr>
        <w:t>marca,</w:t>
      </w:r>
      <w:proofErr w:type="gramEnd"/>
      <w:r>
        <w:rPr>
          <w:rFonts w:cs="Calibri Light"/>
          <w:color w:val="000000"/>
        </w:rPr>
        <w:t xml:space="preserve"> qualidade e forma de uso. </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256833" w:rsidRDefault="008B3E88">
      <w:pPr>
        <w:numPr>
          <w:ilvl w:val="1"/>
          <w:numId w:val="1"/>
        </w:numPr>
        <w:spacing w:after="120"/>
        <w:jc w:val="both"/>
        <w:textAlignment w:val="baseline"/>
        <w:rPr>
          <w:rFonts w:cs="Calibri Light"/>
          <w:color w:val="000000"/>
        </w:rPr>
      </w:pPr>
      <w:r>
        <w:rPr>
          <w:rFonts w:cs="Calibri Light"/>
          <w:color w:val="00000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256833" w:rsidRDefault="00256833">
      <w:pPr>
        <w:spacing w:after="120"/>
        <w:rPr>
          <w:rFonts w:cs="Calibri Light"/>
          <w:color w:val="000000"/>
        </w:rPr>
      </w:pPr>
    </w:p>
    <w:p w:rsidR="00256833" w:rsidRDefault="008B3E88">
      <w:pPr>
        <w:numPr>
          <w:ilvl w:val="0"/>
          <w:numId w:val="1"/>
        </w:numPr>
        <w:spacing w:after="120"/>
        <w:jc w:val="both"/>
        <w:textAlignment w:val="baseline"/>
        <w:rPr>
          <w:rFonts w:cs="Calibri Light"/>
          <w:color w:val="000000"/>
        </w:rPr>
      </w:pPr>
      <w:r>
        <w:rPr>
          <w:rFonts w:cs="Calibri Light"/>
          <w:b/>
          <w:bCs/>
          <w:color w:val="000000"/>
        </w:rPr>
        <w:t>DO RECEBIMENTO E ACEITAÇÃO DO OBJETO</w:t>
      </w:r>
    </w:p>
    <w:p w:rsidR="00256833" w:rsidRDefault="008B3E88">
      <w:pPr>
        <w:numPr>
          <w:ilvl w:val="1"/>
          <w:numId w:val="1"/>
        </w:numPr>
        <w:spacing w:after="120"/>
        <w:jc w:val="both"/>
        <w:textAlignment w:val="baseline"/>
        <w:rPr>
          <w:rFonts w:cs="Calibri Light"/>
          <w:color w:val="000000"/>
        </w:rPr>
      </w:pPr>
      <w:r>
        <w:rPr>
          <w:rFonts w:cs="Calibri Light"/>
          <w:color w:val="000000"/>
        </w:rPr>
        <w:t>O recebimento provisório ou definitivo do objeto não exclui a responsabilidade da Contratada pelos prejuízos resultantes da incorreta execução do contrato.</w:t>
      </w:r>
    </w:p>
    <w:p w:rsidR="00256833" w:rsidRDefault="008B3E88">
      <w:pPr>
        <w:numPr>
          <w:ilvl w:val="1"/>
          <w:numId w:val="1"/>
        </w:numPr>
        <w:spacing w:after="120"/>
        <w:jc w:val="both"/>
        <w:textAlignment w:val="baseline"/>
        <w:rPr>
          <w:rFonts w:cs="Calibri Light"/>
          <w:color w:val="000000"/>
        </w:rPr>
      </w:pPr>
      <w:r>
        <w:rPr>
          <w:rFonts w:cs="Calibri Light"/>
          <w:color w:val="000000"/>
        </w:rPr>
        <w:t>O recebimento provisório será realizado pelo fiscal técnico, administrativo e setorial ou pela equipe de fiscalização.</w:t>
      </w:r>
    </w:p>
    <w:p w:rsidR="00256833" w:rsidRDefault="008B3E88">
      <w:pPr>
        <w:numPr>
          <w:ilvl w:val="1"/>
          <w:numId w:val="1"/>
        </w:numPr>
        <w:spacing w:after="120"/>
        <w:jc w:val="both"/>
        <w:textAlignment w:val="baseline"/>
        <w:rPr>
          <w:rFonts w:cs="Calibri Light"/>
          <w:color w:val="000000"/>
        </w:rPr>
      </w:pPr>
      <w:r>
        <w:rPr>
          <w:rFonts w:cs="Calibri Light"/>
          <w:color w:val="000000"/>
        </w:rPr>
        <w:t>Ao final do evento, o fiscal técnico deverá apurar o resultado das avaliações da execução do objeto e, se for o caso, a análise do desempenho e qualidade da prestação dos serviços realizados em consonância com os indicadores previstos no ato convocatório.</w:t>
      </w:r>
    </w:p>
    <w:p w:rsidR="00256833" w:rsidRDefault="008B3E88">
      <w:pPr>
        <w:numPr>
          <w:ilvl w:val="1"/>
          <w:numId w:val="1"/>
        </w:numPr>
        <w:spacing w:after="120"/>
        <w:jc w:val="both"/>
        <w:textAlignment w:val="baseline"/>
        <w:rPr>
          <w:rFonts w:cs="Calibri Light"/>
          <w:color w:val="000000"/>
        </w:rPr>
      </w:pPr>
      <w:r>
        <w:rPr>
          <w:rFonts w:cs="Calibri Light"/>
          <w:color w:val="000000"/>
        </w:rPr>
        <w:t>Será elaborado relatório circunstanciado, com registro, análise e conclusão acerca das ocorrências na execução do contrato, o qual será encaminhado ao gestor do contrato para recebimento definitivo.</w:t>
      </w:r>
    </w:p>
    <w:p w:rsidR="00256833" w:rsidRDefault="008B3E88">
      <w:pPr>
        <w:numPr>
          <w:ilvl w:val="1"/>
          <w:numId w:val="1"/>
        </w:numPr>
        <w:spacing w:after="120"/>
        <w:jc w:val="both"/>
        <w:textAlignment w:val="baseline"/>
        <w:rPr>
          <w:rFonts w:cs="Calibri Light"/>
          <w:color w:val="000000"/>
        </w:rPr>
      </w:pPr>
      <w:r>
        <w:rPr>
          <w:rFonts w:cs="Calibri Light"/>
          <w:color w:val="000000"/>
        </w:rPr>
        <w:t>O recebimento definitivo, ato que concretiza o ateste da execução dos serviços, será realizado pelo gestor do contrato.</w:t>
      </w:r>
    </w:p>
    <w:p w:rsidR="00256833" w:rsidRDefault="008B3E88">
      <w:pPr>
        <w:numPr>
          <w:ilvl w:val="1"/>
          <w:numId w:val="1"/>
        </w:numPr>
        <w:spacing w:after="120"/>
        <w:jc w:val="both"/>
        <w:textAlignment w:val="baseline"/>
      </w:pPr>
      <w:r>
        <w:rPr>
          <w:rFonts w:cs="Calibri Light"/>
          <w:color w:val="000000"/>
        </w:rPr>
        <w:t xml:space="preserve">O gestor emitirá termo circunstanciado para efeito de recebimento definitivo dos serviços prestados, com base nos relatórios e documentação apresentados, em até </w:t>
      </w:r>
      <w:proofErr w:type="gramStart"/>
      <w:r>
        <w:rPr>
          <w:rFonts w:cs="Calibri Light"/>
          <w:color w:val="000000"/>
        </w:rPr>
        <w:t>2</w:t>
      </w:r>
      <w:proofErr w:type="gramEnd"/>
      <w:r>
        <w:rPr>
          <w:rFonts w:cs="Calibri Light"/>
          <w:color w:val="000000"/>
        </w:rPr>
        <w:t>(dois) dias uteis e comunicará a CONTRATADA para que emita a Nota Fiscal ou Fatura com o valor exato dimensionado pela fiscalização com base no</w:t>
      </w:r>
      <w:r>
        <w:rPr>
          <w:rFonts w:cs="Calibri Light"/>
          <w:b/>
          <w:color w:val="000000"/>
        </w:rPr>
        <w:t xml:space="preserve"> Instrumento de Medição de Resultado (IMR).</w:t>
      </w:r>
      <w:r>
        <w:rPr>
          <w:rFonts w:cs="Calibri Light"/>
          <w:color w:val="000000"/>
        </w:rPr>
        <w:t xml:space="preserve"> </w:t>
      </w:r>
    </w:p>
    <w:p w:rsidR="00256833" w:rsidRDefault="00256833">
      <w:pPr>
        <w:spacing w:after="120"/>
        <w:ind w:left="574"/>
        <w:rPr>
          <w:rFonts w:cs="Calibri Light"/>
        </w:rPr>
      </w:pPr>
    </w:p>
    <w:p w:rsidR="00256833" w:rsidRDefault="008B3E88">
      <w:pPr>
        <w:numPr>
          <w:ilvl w:val="0"/>
          <w:numId w:val="1"/>
        </w:numPr>
        <w:spacing w:after="120"/>
        <w:jc w:val="both"/>
        <w:textAlignment w:val="baseline"/>
        <w:rPr>
          <w:rFonts w:cs="Calibri Light"/>
          <w:b/>
          <w:bCs/>
          <w:color w:val="000000"/>
        </w:rPr>
      </w:pPr>
      <w:r>
        <w:rPr>
          <w:rFonts w:cs="Calibri Light"/>
          <w:b/>
          <w:bCs/>
          <w:color w:val="000000"/>
        </w:rPr>
        <w:t>DAS SANÇÕES ADMINISTRATIVAS</w:t>
      </w:r>
    </w:p>
    <w:p w:rsidR="00256833" w:rsidRDefault="008B3E88">
      <w:pPr>
        <w:numPr>
          <w:ilvl w:val="1"/>
          <w:numId w:val="1"/>
        </w:numPr>
        <w:spacing w:after="120"/>
        <w:jc w:val="both"/>
        <w:textAlignment w:val="baseline"/>
        <w:rPr>
          <w:rFonts w:cs="Calibri Light"/>
          <w:color w:val="000000"/>
        </w:rPr>
      </w:pPr>
      <w:r>
        <w:rPr>
          <w:rFonts w:cs="Calibri Light"/>
          <w:color w:val="000000"/>
        </w:rPr>
        <w:t>Comete infração administrativa nos termos da Lei nº 8.666, de 1993 e da Lei nº 10.520, de 2002, a Contratada que:</w:t>
      </w:r>
    </w:p>
    <w:p w:rsidR="00256833" w:rsidRDefault="008B3E88">
      <w:pPr>
        <w:numPr>
          <w:ilvl w:val="2"/>
          <w:numId w:val="1"/>
        </w:numPr>
        <w:spacing w:after="120"/>
        <w:jc w:val="both"/>
        <w:textAlignment w:val="baseline"/>
      </w:pPr>
      <w:proofErr w:type="spellStart"/>
      <w:r>
        <w:rPr>
          <w:rFonts w:cs="Calibri Light"/>
          <w:color w:val="000000"/>
        </w:rPr>
        <w:t>Inexecutar</w:t>
      </w:r>
      <w:proofErr w:type="spellEnd"/>
      <w:r>
        <w:rPr>
          <w:rFonts w:cs="Calibri Light"/>
          <w:color w:val="000000"/>
        </w:rPr>
        <w:t xml:space="preserve"> total ou parcialmente qualquer das obrigações assumidas em decorrência da contratação;</w:t>
      </w:r>
    </w:p>
    <w:p w:rsidR="00256833" w:rsidRDefault="008B3E88">
      <w:pPr>
        <w:numPr>
          <w:ilvl w:val="2"/>
          <w:numId w:val="1"/>
        </w:numPr>
        <w:spacing w:after="120"/>
        <w:jc w:val="both"/>
        <w:textAlignment w:val="baseline"/>
      </w:pPr>
      <w:r>
        <w:rPr>
          <w:rFonts w:cs="Calibri Light"/>
          <w:color w:val="000000"/>
        </w:rPr>
        <w:t>Ensejar o retardamento da execução do objeto;</w:t>
      </w:r>
    </w:p>
    <w:p w:rsidR="00256833" w:rsidRDefault="008B3E88">
      <w:pPr>
        <w:numPr>
          <w:ilvl w:val="2"/>
          <w:numId w:val="1"/>
        </w:numPr>
        <w:spacing w:after="120"/>
        <w:jc w:val="both"/>
        <w:textAlignment w:val="baseline"/>
      </w:pPr>
      <w:r>
        <w:rPr>
          <w:rFonts w:cs="Calibri Light"/>
          <w:color w:val="000000"/>
        </w:rPr>
        <w:t>Fraudar na execução do contrato;</w:t>
      </w:r>
    </w:p>
    <w:p w:rsidR="00256833" w:rsidRDefault="008B3E88">
      <w:pPr>
        <w:numPr>
          <w:ilvl w:val="2"/>
          <w:numId w:val="1"/>
        </w:numPr>
        <w:spacing w:after="120"/>
        <w:jc w:val="both"/>
        <w:textAlignment w:val="baseline"/>
      </w:pPr>
      <w:r>
        <w:rPr>
          <w:rFonts w:cs="Calibri Light"/>
          <w:color w:val="000000"/>
        </w:rPr>
        <w:t>Comportar-se de modo inidôneo;</w:t>
      </w:r>
    </w:p>
    <w:p w:rsidR="00256833" w:rsidRDefault="008B3E88">
      <w:pPr>
        <w:numPr>
          <w:ilvl w:val="2"/>
          <w:numId w:val="1"/>
        </w:numPr>
        <w:spacing w:after="120"/>
        <w:jc w:val="both"/>
        <w:textAlignment w:val="baseline"/>
      </w:pPr>
      <w:r>
        <w:rPr>
          <w:rFonts w:cs="Calibri Light"/>
          <w:color w:val="000000"/>
        </w:rPr>
        <w:t>Cometer fraude fiscal;</w:t>
      </w:r>
    </w:p>
    <w:p w:rsidR="00256833" w:rsidRDefault="008B3E88">
      <w:pPr>
        <w:numPr>
          <w:ilvl w:val="2"/>
          <w:numId w:val="1"/>
        </w:numPr>
        <w:spacing w:after="120"/>
        <w:jc w:val="both"/>
        <w:textAlignment w:val="baseline"/>
      </w:pPr>
      <w:r>
        <w:rPr>
          <w:rFonts w:cs="Calibri Light"/>
          <w:color w:val="000000"/>
        </w:rPr>
        <w:t>Não mantiver a proposta.</w:t>
      </w:r>
    </w:p>
    <w:p w:rsidR="00256833" w:rsidRDefault="008B3E88">
      <w:pPr>
        <w:numPr>
          <w:ilvl w:val="1"/>
          <w:numId w:val="1"/>
        </w:numPr>
        <w:spacing w:after="120"/>
        <w:jc w:val="both"/>
        <w:textAlignment w:val="baseline"/>
      </w:pPr>
      <w:r>
        <w:rPr>
          <w:rFonts w:cs="Calibri Light"/>
          <w:color w:val="000000"/>
        </w:rPr>
        <w:t xml:space="preserve">Pela inexecução </w:t>
      </w:r>
      <w:r>
        <w:rPr>
          <w:rFonts w:cs="Calibri Light"/>
          <w:color w:val="000000"/>
          <w:u w:val="single"/>
        </w:rPr>
        <w:t>total ou parcial</w:t>
      </w:r>
      <w:r>
        <w:rPr>
          <w:rFonts w:cs="Calibri Light"/>
          <w:color w:val="000000"/>
        </w:rPr>
        <w:t xml:space="preserve"> do objeto deste contrato, a Administração pode aplicar à CONTRATADA as seguintes sanções:</w:t>
      </w:r>
    </w:p>
    <w:p w:rsidR="00256833" w:rsidRDefault="008B3E88">
      <w:pPr>
        <w:numPr>
          <w:ilvl w:val="2"/>
          <w:numId w:val="1"/>
        </w:numPr>
        <w:spacing w:after="120"/>
        <w:jc w:val="both"/>
        <w:textAlignment w:val="baseline"/>
      </w:pPr>
      <w:r>
        <w:rPr>
          <w:rFonts w:cs="Calibri Light"/>
          <w:b/>
          <w:color w:val="000000"/>
        </w:rPr>
        <w:t>Advertência</w:t>
      </w:r>
      <w:r>
        <w:rPr>
          <w:rFonts w:cs="Calibri Light"/>
          <w:color w:val="000000"/>
        </w:rPr>
        <w:t xml:space="preserve"> por </w:t>
      </w:r>
      <w:proofErr w:type="gramStart"/>
      <w:r>
        <w:rPr>
          <w:rFonts w:cs="Calibri Light"/>
          <w:color w:val="000000"/>
        </w:rPr>
        <w:t>escrito, quando do não cumprimento de quaisquer das obrigações contratuais consideradas faltas leves, assim entendidas</w:t>
      </w:r>
      <w:proofErr w:type="gramEnd"/>
      <w:r>
        <w:rPr>
          <w:rFonts w:cs="Calibri Light"/>
          <w:color w:val="000000"/>
        </w:rPr>
        <w:t xml:space="preserve"> aquelas que não acarretam prejuízos significativos para o serviço contratado;</w:t>
      </w:r>
    </w:p>
    <w:p w:rsidR="00256833" w:rsidRDefault="007119FD">
      <w:pPr>
        <w:numPr>
          <w:ilvl w:val="2"/>
          <w:numId w:val="1"/>
        </w:numPr>
        <w:spacing w:after="120"/>
        <w:jc w:val="both"/>
        <w:textAlignment w:val="baseline"/>
      </w:pPr>
      <w:r>
        <w:rPr>
          <w:rFonts w:cs="Calibri Light"/>
          <w:b/>
          <w:bCs/>
          <w:color w:val="000000"/>
        </w:rPr>
        <w:t>Glosa</w:t>
      </w:r>
      <w:r w:rsidR="008B3E88">
        <w:rPr>
          <w:rFonts w:cs="Calibri Light"/>
          <w:color w:val="000000"/>
        </w:rPr>
        <w:t xml:space="preserve"> sobre o valor contratado, em caso de atraso na execução do objeto ou de inexecução parcial da obrigação assumida, sem prejuízo da rescisão unilateral da avença;</w:t>
      </w:r>
    </w:p>
    <w:p w:rsidR="00256833" w:rsidRDefault="008B3E88">
      <w:pPr>
        <w:numPr>
          <w:ilvl w:val="1"/>
          <w:numId w:val="1"/>
        </w:numPr>
        <w:spacing w:after="120"/>
        <w:jc w:val="both"/>
        <w:textAlignment w:val="baseline"/>
      </w:pPr>
      <w:r>
        <w:rPr>
          <w:rFonts w:cs="Calibri Light"/>
          <w:color w:val="000000"/>
        </w:rPr>
        <w:t xml:space="preserve">As penalidades de </w:t>
      </w:r>
      <w:r w:rsidR="007119FD">
        <w:rPr>
          <w:rFonts w:cs="Calibri Light"/>
          <w:color w:val="000000"/>
        </w:rPr>
        <w:t>glosa</w:t>
      </w:r>
      <w:r>
        <w:rPr>
          <w:rFonts w:cs="Calibri Light"/>
          <w:color w:val="000000"/>
        </w:rPr>
        <w:t xml:space="preserve"> decorrentes de fatos diversos serão consideradas independentes entre si;</w:t>
      </w:r>
    </w:p>
    <w:p w:rsidR="00256833" w:rsidRDefault="008B3E88">
      <w:pPr>
        <w:numPr>
          <w:ilvl w:val="1"/>
          <w:numId w:val="1"/>
        </w:numPr>
        <w:spacing w:after="120"/>
        <w:jc w:val="both"/>
        <w:textAlignment w:val="baseline"/>
        <w:rPr>
          <w:rFonts w:cs="Calibri Light"/>
          <w:color w:val="000000"/>
        </w:rPr>
      </w:pPr>
      <w:r>
        <w:rPr>
          <w:rFonts w:cs="Calibri Light"/>
          <w:color w:val="000000"/>
        </w:rPr>
        <w:t>Suspensão de licitar e impedimento de contratar com o órgão, entidade ou unidade administrativa pela qual a Administração Pública opera e atua concretamente, pelo prazo de até dois anos;</w:t>
      </w:r>
    </w:p>
    <w:p w:rsidR="00256833" w:rsidRDefault="008B3E88">
      <w:pPr>
        <w:numPr>
          <w:ilvl w:val="1"/>
          <w:numId w:val="1"/>
        </w:numPr>
        <w:spacing w:after="120"/>
        <w:jc w:val="both"/>
        <w:textAlignment w:val="baseline"/>
        <w:rPr>
          <w:rFonts w:cs="Calibri Light"/>
          <w:color w:val="000000"/>
        </w:rPr>
      </w:pPr>
      <w:r>
        <w:rPr>
          <w:rFonts w:cs="Calibri Light"/>
          <w:color w:val="000000"/>
        </w:rPr>
        <w:t>Sanção de impedimento de licitar e contratar com órgãos e entidades da União, com o consequente descredenciamento no SICAF pelo prazo de até cinco anos;</w:t>
      </w:r>
    </w:p>
    <w:p w:rsidR="00256833" w:rsidRDefault="008B3E88">
      <w:pPr>
        <w:numPr>
          <w:ilvl w:val="1"/>
          <w:numId w:val="1"/>
        </w:numPr>
        <w:spacing w:after="120"/>
        <w:jc w:val="both"/>
        <w:textAlignment w:val="baseline"/>
        <w:rPr>
          <w:rFonts w:cs="Calibri Light"/>
          <w:color w:val="000000"/>
        </w:rPr>
      </w:pPr>
      <w:r>
        <w:rPr>
          <w:rFonts w:cs="Calibri Light"/>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256833" w:rsidRDefault="008B3E88">
      <w:pPr>
        <w:numPr>
          <w:ilvl w:val="1"/>
          <w:numId w:val="1"/>
        </w:numPr>
        <w:spacing w:after="120"/>
        <w:jc w:val="both"/>
        <w:textAlignment w:val="baseline"/>
      </w:pPr>
      <w:r>
        <w:rPr>
          <w:rFonts w:cs="Calibri Light"/>
          <w:color w:val="000000"/>
        </w:rPr>
        <w:t>As sanções previstas nos subitens</w:t>
      </w:r>
      <w:r>
        <w:rPr>
          <w:rFonts w:cs="Calibri Light"/>
          <w:b/>
          <w:color w:val="000000"/>
        </w:rPr>
        <w:t xml:space="preserve"> 14.4, 14.5 e 14.6</w:t>
      </w:r>
      <w:r>
        <w:rPr>
          <w:rFonts w:cs="Calibri Light"/>
          <w:color w:val="000000"/>
        </w:rPr>
        <w:t xml:space="preserve"> poderão ser aplicadas à CONTRATADA acompanhadas de multa. No caso de não pagamento voluntário da multa pela contratada via GRU, a garantia deverá ser acionada. Não havendo o pagamento por meio do acionamento da garantia contratual, será descontado dos pagamentos a serem efetuados a contratada. Em última hipótese será inscrita em dívida ativa.</w:t>
      </w:r>
    </w:p>
    <w:p w:rsidR="00256833" w:rsidRDefault="008B3E88">
      <w:pPr>
        <w:numPr>
          <w:ilvl w:val="1"/>
          <w:numId w:val="1"/>
        </w:numPr>
        <w:spacing w:after="120"/>
        <w:jc w:val="both"/>
        <w:textAlignment w:val="baseline"/>
        <w:rPr>
          <w:rFonts w:cs="Calibri Light"/>
          <w:color w:val="000000"/>
        </w:rPr>
      </w:pPr>
      <w:r>
        <w:rPr>
          <w:rFonts w:cs="Calibri Light"/>
          <w:color w:val="000000"/>
        </w:rPr>
        <w:t>Para efeito de aplicação de multas, às infrações são atribuídos graus, de acordo com as tabelas 1 e 2:</w:t>
      </w:r>
    </w:p>
    <w:p w:rsidR="00256833" w:rsidRDefault="008B3E88">
      <w:pPr>
        <w:numPr>
          <w:ilvl w:val="1"/>
          <w:numId w:val="1"/>
        </w:numPr>
        <w:spacing w:after="120"/>
        <w:jc w:val="center"/>
        <w:rPr>
          <w:rFonts w:cs="Calibri Light"/>
          <w:b/>
          <w:bCs/>
          <w:color w:val="000000"/>
        </w:rPr>
      </w:pPr>
      <w:r>
        <w:rPr>
          <w:rFonts w:cs="Calibri Light"/>
          <w:b/>
          <w:bCs/>
          <w:color w:val="000000"/>
        </w:rPr>
        <w:t>Tabela 1</w:t>
      </w:r>
    </w:p>
    <w:tbl>
      <w:tblPr>
        <w:tblW w:w="5171" w:type="dxa"/>
        <w:jc w:val="center"/>
        <w:tblBorders>
          <w:top w:val="single" w:sz="6" w:space="0" w:color="000001"/>
          <w:left w:val="single" w:sz="6" w:space="0" w:color="000001"/>
          <w:bottom w:val="single" w:sz="6" w:space="0" w:color="000001"/>
          <w:insideH w:val="single" w:sz="6" w:space="0" w:color="000001"/>
        </w:tblBorders>
        <w:tblCellMar>
          <w:top w:w="75" w:type="dxa"/>
          <w:left w:w="35" w:type="dxa"/>
          <w:bottom w:w="75" w:type="dxa"/>
          <w:right w:w="75" w:type="dxa"/>
        </w:tblCellMar>
        <w:tblLook w:val="04A0" w:firstRow="1" w:lastRow="0" w:firstColumn="1" w:lastColumn="0" w:noHBand="0" w:noVBand="1"/>
      </w:tblPr>
      <w:tblGrid>
        <w:gridCol w:w="675"/>
        <w:gridCol w:w="4496"/>
      </w:tblGrid>
      <w:tr w:rsidR="00256833">
        <w:trPr>
          <w:trHeight w:val="180"/>
          <w:jc w:val="center"/>
        </w:trPr>
        <w:tc>
          <w:tcPr>
            <w:tcW w:w="675"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jc w:val="center"/>
              <w:rPr>
                <w:rFonts w:cs="Calibri Light"/>
                <w:b/>
                <w:bCs/>
                <w:color w:val="000000"/>
                <w:sz w:val="16"/>
                <w:szCs w:val="16"/>
              </w:rPr>
            </w:pPr>
            <w:r>
              <w:rPr>
                <w:rFonts w:cs="Calibri Light"/>
                <w:b/>
                <w:bCs/>
                <w:color w:val="000000"/>
                <w:sz w:val="16"/>
                <w:szCs w:val="16"/>
              </w:rPr>
              <w:t>GRAU</w:t>
            </w:r>
          </w:p>
        </w:tc>
        <w:tc>
          <w:tcPr>
            <w:tcW w:w="4495"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ind w:left="360"/>
              <w:jc w:val="center"/>
              <w:rPr>
                <w:rFonts w:cs="Calibri Light"/>
                <w:b/>
                <w:bCs/>
                <w:color w:val="000000"/>
              </w:rPr>
            </w:pPr>
            <w:r>
              <w:rPr>
                <w:rFonts w:cs="Calibri Light"/>
                <w:b/>
                <w:bCs/>
                <w:color w:val="000000"/>
              </w:rPr>
              <w:t>CORRESPONDÊNCIA</w:t>
            </w:r>
          </w:p>
        </w:tc>
      </w:tr>
      <w:tr w:rsidR="00256833">
        <w:trPr>
          <w:jc w:val="center"/>
        </w:trPr>
        <w:tc>
          <w:tcPr>
            <w:tcW w:w="675" w:type="dxa"/>
            <w:tcBorders>
              <w:top w:val="single" w:sz="6" w:space="0" w:color="000001"/>
              <w:left w:val="single" w:sz="6" w:space="0" w:color="000001"/>
              <w:bottom w:val="single" w:sz="6" w:space="0" w:color="000001"/>
            </w:tcBorders>
            <w:shd w:val="clear" w:color="auto" w:fill="auto"/>
            <w:tcMar>
              <w:left w:w="35" w:type="dxa"/>
            </w:tcMar>
          </w:tcPr>
          <w:p w:rsidR="00256833" w:rsidRDefault="008B3E88">
            <w:pPr>
              <w:ind w:left="360"/>
              <w:rPr>
                <w:rFonts w:cs="Calibri Light"/>
                <w:color w:val="000000"/>
              </w:rPr>
            </w:pPr>
            <w:proofErr w:type="gramStart"/>
            <w:r>
              <w:rPr>
                <w:rFonts w:cs="Calibri Light"/>
                <w:color w:val="000000"/>
              </w:rPr>
              <w:t>1</w:t>
            </w:r>
            <w:proofErr w:type="gramEnd"/>
          </w:p>
        </w:tc>
        <w:tc>
          <w:tcPr>
            <w:tcW w:w="4495"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tcPr>
          <w:p w:rsidR="00256833" w:rsidRDefault="008B3E88">
            <w:pPr>
              <w:ind w:left="360"/>
              <w:jc w:val="center"/>
            </w:pPr>
            <w:r>
              <w:rPr>
                <w:rFonts w:cs="Calibri Light"/>
                <w:color w:val="000000"/>
              </w:rPr>
              <w:t>0,2% ao dia sobre o valor total do contrato</w:t>
            </w:r>
          </w:p>
        </w:tc>
      </w:tr>
      <w:tr w:rsidR="00256833">
        <w:trPr>
          <w:jc w:val="center"/>
        </w:trPr>
        <w:tc>
          <w:tcPr>
            <w:tcW w:w="675" w:type="dxa"/>
            <w:tcBorders>
              <w:top w:val="single" w:sz="6" w:space="0" w:color="000001"/>
              <w:left w:val="single" w:sz="6" w:space="0" w:color="000001"/>
              <w:bottom w:val="single" w:sz="6" w:space="0" w:color="000001"/>
            </w:tcBorders>
            <w:shd w:val="clear" w:color="auto" w:fill="auto"/>
            <w:tcMar>
              <w:left w:w="35" w:type="dxa"/>
            </w:tcMar>
          </w:tcPr>
          <w:p w:rsidR="00256833" w:rsidRDefault="008B3E88">
            <w:pPr>
              <w:ind w:left="360"/>
              <w:rPr>
                <w:rFonts w:cs="Calibri Light"/>
                <w:color w:val="000000"/>
              </w:rPr>
            </w:pPr>
            <w:proofErr w:type="gramStart"/>
            <w:r>
              <w:rPr>
                <w:rFonts w:cs="Calibri Light"/>
                <w:color w:val="000000"/>
              </w:rPr>
              <w:t>2</w:t>
            </w:r>
            <w:proofErr w:type="gramEnd"/>
          </w:p>
        </w:tc>
        <w:tc>
          <w:tcPr>
            <w:tcW w:w="4495"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tcPr>
          <w:p w:rsidR="00256833" w:rsidRDefault="008B3E88">
            <w:pPr>
              <w:ind w:left="360"/>
              <w:jc w:val="center"/>
            </w:pPr>
            <w:r>
              <w:rPr>
                <w:rFonts w:cs="Calibri Light"/>
                <w:color w:val="000000"/>
              </w:rPr>
              <w:t>0,4% ao dia sobre o valor total do contrato</w:t>
            </w:r>
          </w:p>
        </w:tc>
      </w:tr>
      <w:tr w:rsidR="00256833">
        <w:trPr>
          <w:jc w:val="center"/>
        </w:trPr>
        <w:tc>
          <w:tcPr>
            <w:tcW w:w="675" w:type="dxa"/>
            <w:tcBorders>
              <w:top w:val="single" w:sz="6" w:space="0" w:color="000001"/>
              <w:left w:val="single" w:sz="6" w:space="0" w:color="000001"/>
              <w:bottom w:val="single" w:sz="6" w:space="0" w:color="000001"/>
            </w:tcBorders>
            <w:shd w:val="clear" w:color="auto" w:fill="auto"/>
            <w:tcMar>
              <w:left w:w="35" w:type="dxa"/>
            </w:tcMar>
          </w:tcPr>
          <w:p w:rsidR="00256833" w:rsidRDefault="008B3E88">
            <w:pPr>
              <w:ind w:left="360"/>
              <w:rPr>
                <w:rFonts w:cs="Calibri Light"/>
                <w:color w:val="000000"/>
              </w:rPr>
            </w:pPr>
            <w:proofErr w:type="gramStart"/>
            <w:r>
              <w:rPr>
                <w:rFonts w:cs="Calibri Light"/>
                <w:color w:val="000000"/>
              </w:rPr>
              <w:t>3</w:t>
            </w:r>
            <w:proofErr w:type="gramEnd"/>
          </w:p>
        </w:tc>
        <w:tc>
          <w:tcPr>
            <w:tcW w:w="4495"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tcPr>
          <w:p w:rsidR="00256833" w:rsidRDefault="008B3E88">
            <w:pPr>
              <w:ind w:left="360"/>
              <w:jc w:val="center"/>
            </w:pPr>
            <w:r>
              <w:rPr>
                <w:rFonts w:cs="Calibri Light"/>
                <w:color w:val="000000"/>
              </w:rPr>
              <w:t>0,8% ao dia sobre o valor total do contrato</w:t>
            </w:r>
          </w:p>
        </w:tc>
      </w:tr>
      <w:tr w:rsidR="00256833">
        <w:trPr>
          <w:jc w:val="center"/>
        </w:trPr>
        <w:tc>
          <w:tcPr>
            <w:tcW w:w="675" w:type="dxa"/>
            <w:tcBorders>
              <w:top w:val="single" w:sz="6" w:space="0" w:color="000001"/>
              <w:left w:val="single" w:sz="6" w:space="0" w:color="000001"/>
              <w:bottom w:val="single" w:sz="6" w:space="0" w:color="000001"/>
            </w:tcBorders>
            <w:shd w:val="clear" w:color="auto" w:fill="auto"/>
            <w:tcMar>
              <w:left w:w="35" w:type="dxa"/>
            </w:tcMar>
          </w:tcPr>
          <w:p w:rsidR="00256833" w:rsidRDefault="008B3E88">
            <w:pPr>
              <w:ind w:left="360"/>
              <w:rPr>
                <w:rFonts w:cs="Calibri Light"/>
                <w:color w:val="000000"/>
              </w:rPr>
            </w:pPr>
            <w:proofErr w:type="gramStart"/>
            <w:r>
              <w:rPr>
                <w:rFonts w:cs="Calibri Light"/>
                <w:color w:val="000000"/>
              </w:rPr>
              <w:t>4</w:t>
            </w:r>
            <w:proofErr w:type="gramEnd"/>
          </w:p>
        </w:tc>
        <w:tc>
          <w:tcPr>
            <w:tcW w:w="4495"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tcPr>
          <w:p w:rsidR="00256833" w:rsidRDefault="008B3E88">
            <w:pPr>
              <w:ind w:left="360"/>
              <w:jc w:val="center"/>
            </w:pPr>
            <w:r>
              <w:rPr>
                <w:rFonts w:cs="Calibri Light"/>
                <w:color w:val="000000"/>
              </w:rPr>
              <w:t>1,6% ao dia sobre o valor total do contrato</w:t>
            </w:r>
          </w:p>
        </w:tc>
      </w:tr>
      <w:tr w:rsidR="00256833">
        <w:trPr>
          <w:jc w:val="center"/>
        </w:trPr>
        <w:tc>
          <w:tcPr>
            <w:tcW w:w="675" w:type="dxa"/>
            <w:tcBorders>
              <w:top w:val="single" w:sz="6" w:space="0" w:color="000001"/>
              <w:left w:val="single" w:sz="6" w:space="0" w:color="000001"/>
              <w:bottom w:val="single" w:sz="6" w:space="0" w:color="000001"/>
            </w:tcBorders>
            <w:shd w:val="clear" w:color="auto" w:fill="auto"/>
            <w:tcMar>
              <w:left w:w="35" w:type="dxa"/>
            </w:tcMar>
          </w:tcPr>
          <w:p w:rsidR="00256833" w:rsidRDefault="008B3E88">
            <w:pPr>
              <w:ind w:left="360"/>
              <w:rPr>
                <w:rFonts w:cs="Calibri Light"/>
                <w:color w:val="000000"/>
              </w:rPr>
            </w:pPr>
            <w:proofErr w:type="gramStart"/>
            <w:r>
              <w:rPr>
                <w:rFonts w:cs="Calibri Light"/>
                <w:color w:val="000000"/>
              </w:rPr>
              <w:t>5</w:t>
            </w:r>
            <w:proofErr w:type="gramEnd"/>
          </w:p>
        </w:tc>
        <w:tc>
          <w:tcPr>
            <w:tcW w:w="4495"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tcPr>
          <w:p w:rsidR="00256833" w:rsidRDefault="008B3E88">
            <w:pPr>
              <w:ind w:left="360"/>
              <w:jc w:val="center"/>
            </w:pPr>
            <w:r>
              <w:rPr>
                <w:rFonts w:cs="Calibri Light"/>
                <w:color w:val="000000"/>
              </w:rPr>
              <w:t>3,2% ao dia sobre o valor total do contrato</w:t>
            </w:r>
          </w:p>
        </w:tc>
      </w:tr>
    </w:tbl>
    <w:p w:rsidR="00256833" w:rsidRDefault="00256833">
      <w:pPr>
        <w:spacing w:after="120"/>
        <w:ind w:left="360"/>
        <w:jc w:val="center"/>
        <w:rPr>
          <w:rFonts w:ascii="Calibri Light" w:hAnsi="Calibri Light" w:cs="Calibri Light"/>
          <w:b/>
          <w:bCs/>
          <w:color w:val="000000"/>
        </w:rPr>
      </w:pPr>
    </w:p>
    <w:p w:rsidR="00256833" w:rsidRDefault="008B3E88">
      <w:pPr>
        <w:numPr>
          <w:ilvl w:val="0"/>
          <w:numId w:val="1"/>
        </w:numPr>
        <w:spacing w:after="120"/>
        <w:jc w:val="center"/>
        <w:rPr>
          <w:rFonts w:ascii="Calibri Light" w:hAnsi="Calibri Light" w:cs="Calibri Light"/>
          <w:b/>
          <w:bCs/>
          <w:color w:val="000000"/>
        </w:rPr>
      </w:pPr>
      <w:r>
        <w:rPr>
          <w:rFonts w:ascii="Calibri Light" w:hAnsi="Calibri Light" w:cs="Calibri Light"/>
          <w:b/>
          <w:bCs/>
          <w:color w:val="000000"/>
        </w:rPr>
        <w:t>Tabela 2</w:t>
      </w:r>
    </w:p>
    <w:tbl>
      <w:tblPr>
        <w:tblW w:w="9521" w:type="dxa"/>
        <w:tblInd w:w="-38" w:type="dxa"/>
        <w:tblBorders>
          <w:top w:val="single" w:sz="6" w:space="0" w:color="000001"/>
          <w:left w:val="single" w:sz="6" w:space="0" w:color="000001"/>
          <w:bottom w:val="single" w:sz="6" w:space="0" w:color="000001"/>
          <w:insideH w:val="single" w:sz="6" w:space="0" w:color="000001"/>
        </w:tblBorders>
        <w:tblCellMar>
          <w:top w:w="75" w:type="dxa"/>
          <w:left w:w="35" w:type="dxa"/>
          <w:bottom w:w="75" w:type="dxa"/>
          <w:right w:w="75" w:type="dxa"/>
        </w:tblCellMar>
        <w:tblLook w:val="04A0" w:firstRow="1" w:lastRow="0" w:firstColumn="1" w:lastColumn="0" w:noHBand="0" w:noVBand="1"/>
      </w:tblPr>
      <w:tblGrid>
        <w:gridCol w:w="948"/>
        <w:gridCol w:w="7609"/>
        <w:gridCol w:w="964"/>
      </w:tblGrid>
      <w:tr w:rsidR="00256833">
        <w:trPr>
          <w:trHeight w:val="60"/>
        </w:trPr>
        <w:tc>
          <w:tcPr>
            <w:tcW w:w="9521" w:type="dxa"/>
            <w:gridSpan w:val="3"/>
            <w:tcBorders>
              <w:top w:val="single" w:sz="6" w:space="0" w:color="000001"/>
              <w:left w:val="single" w:sz="6" w:space="0" w:color="000001"/>
              <w:bottom w:val="single" w:sz="6" w:space="0" w:color="000001"/>
            </w:tcBorders>
            <w:shd w:val="clear" w:color="auto" w:fill="auto"/>
            <w:tcMar>
              <w:left w:w="35" w:type="dxa"/>
            </w:tcMar>
          </w:tcPr>
          <w:p w:rsidR="00256833" w:rsidRDefault="008B3E88">
            <w:pPr>
              <w:spacing w:after="120"/>
              <w:ind w:left="360"/>
              <w:jc w:val="center"/>
              <w:rPr>
                <w:rFonts w:ascii="Calibri Light" w:hAnsi="Calibri Light" w:cs="Calibri Light"/>
                <w:b/>
                <w:bCs/>
                <w:color w:val="000000"/>
              </w:rPr>
            </w:pPr>
            <w:r>
              <w:rPr>
                <w:rFonts w:cs="Calibri Light"/>
                <w:b/>
                <w:bCs/>
                <w:color w:val="000000"/>
              </w:rPr>
              <w:t>INFRAÇÃO</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b/>
                <w:bCs/>
                <w:color w:val="000000"/>
              </w:rPr>
            </w:pPr>
            <w:r>
              <w:rPr>
                <w:rFonts w:cs="Calibri Light"/>
                <w:b/>
                <w:bCs/>
                <w:color w:val="000000"/>
              </w:rPr>
              <w:t>ITEM</w:t>
            </w:r>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rFonts w:ascii="Calibri Light" w:hAnsi="Calibri Light" w:cs="Calibri Light"/>
                <w:b/>
                <w:bCs/>
                <w:color w:val="000000"/>
              </w:rPr>
            </w:pPr>
            <w:r>
              <w:rPr>
                <w:rFonts w:cs="Calibri Light"/>
                <w:b/>
                <w:bCs/>
                <w:color w:val="000000"/>
              </w:rPr>
              <w:t>DESCRIÇÃO</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b/>
                <w:bCs/>
                <w:color w:val="000000"/>
              </w:rPr>
            </w:pPr>
            <w:r>
              <w:rPr>
                <w:rFonts w:cs="Calibri Light"/>
                <w:b/>
                <w:bCs/>
                <w:color w:val="000000"/>
              </w:rPr>
              <w:t>GRAU</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color w:val="000000"/>
              </w:rPr>
            </w:pPr>
            <w:proofErr w:type="gramStart"/>
            <w:r>
              <w:rPr>
                <w:rFonts w:cs="Calibri Light"/>
                <w:color w:val="000000"/>
              </w:rPr>
              <w:t>1</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pPr>
            <w:r>
              <w:rPr>
                <w:rFonts w:cs="Calibri Light"/>
                <w:color w:val="000000"/>
              </w:rPr>
              <w:t>Permitir situação que crie a possibilidade de causar dano físico, lesão corporal ou consequências letais, por ocorrência;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05</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color w:val="000000"/>
              </w:rPr>
            </w:pPr>
            <w:proofErr w:type="gramStart"/>
            <w:r>
              <w:rPr>
                <w:rFonts w:cs="Calibri Light"/>
                <w:color w:val="000000"/>
              </w:rPr>
              <w:t>2</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pPr>
            <w:r>
              <w:rPr>
                <w:rFonts w:cs="Calibri Light"/>
                <w:color w:val="000000"/>
              </w:rPr>
              <w:t xml:space="preserve">Deixar de fornecer os materiais necessários à execução dos serviços contratados conforme quantidades e especificações solicitadas pelo Fiscal de Contrato no início da prestação de serviços em desacordo com as condições previstas no Edital. </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04</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pPr>
            <w:proofErr w:type="gramStart"/>
            <w:r>
              <w:t>3</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pPr>
            <w:r>
              <w:t>Não substituição de veículos, materiais e equipamentos de má qualidade, defeituosos, quebrados e/ou que estejam em desconformidade às especificações previstas no Edital.</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pPr>
            <w:r>
              <w:t>04</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pPr>
            <w:proofErr w:type="gramStart"/>
            <w:r>
              <w:rPr>
                <w:rFonts w:cs="Calibri Light"/>
                <w:color w:val="000000"/>
              </w:rPr>
              <w:t>4</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pPr>
            <w:r>
              <w:rPr>
                <w:rFonts w:cs="Calibri Light"/>
                <w:color w:val="000000"/>
              </w:rPr>
              <w:t>Deixar de substituir funcionário com rendimento insatisfatório ou que tenha conduta incompatível com a sua atribuição, bem como manter funcionário sem qualificação para executar os serviços contratados, por empregado e por dia;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03</w:t>
            </w:r>
          </w:p>
        </w:tc>
      </w:tr>
      <w:tr w:rsidR="00256833">
        <w:trPr>
          <w:trHeight w:val="730"/>
        </w:trPr>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pPr>
            <w:proofErr w:type="gramStart"/>
            <w:r>
              <w:rPr>
                <w:rFonts w:cs="Calibri Light"/>
                <w:color w:val="000000"/>
              </w:rPr>
              <w:t>5</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szCs w:val="20"/>
              </w:rPr>
            </w:pPr>
            <w:r>
              <w:rPr>
                <w:rFonts w:cs="Calibri Light"/>
                <w:color w:val="000000"/>
                <w:szCs w:val="20"/>
              </w:rPr>
              <w:t>Falta de funcion</w:t>
            </w:r>
            <w:r>
              <w:rPr>
                <w:color w:val="000000"/>
                <w:szCs w:val="20"/>
              </w:rPr>
              <w:t xml:space="preserve">ário sem imediata reposição por período inferior a um dia e </w:t>
            </w:r>
            <w:r>
              <w:rPr>
                <w:rFonts w:cs="Calibri Light"/>
                <w:color w:val="000000"/>
                <w:szCs w:val="20"/>
              </w:rPr>
              <w:t>deixar de cumprir os hor</w:t>
            </w:r>
            <w:r>
              <w:rPr>
                <w:color w:val="000000"/>
                <w:szCs w:val="20"/>
              </w:rPr>
              <w:t>ários estabelecidos pelo contrato ou determinado pela Fiscalização.</w:t>
            </w:r>
          </w:p>
          <w:p w:rsidR="00256833" w:rsidRDefault="00256833">
            <w:pPr>
              <w:spacing w:after="120"/>
              <w:jc w:val="center"/>
              <w:rPr>
                <w:rFonts w:cs="Calibri Light"/>
                <w:color w:val="000000"/>
              </w:rPr>
            </w:pP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pPr>
            <w:r>
              <w:rPr>
                <w:rFonts w:cs="Calibri Light"/>
                <w:color w:val="000000"/>
              </w:rPr>
              <w:t>04</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pPr>
            <w:proofErr w:type="gramStart"/>
            <w:r>
              <w:rPr>
                <w:rFonts w:cs="Calibri Light"/>
                <w:color w:val="000000"/>
              </w:rPr>
              <w:t>6</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pPr>
            <w:r>
              <w:rPr>
                <w:rFonts w:cs="Calibri Light"/>
                <w:color w:val="000000"/>
              </w:rPr>
              <w:t>Destruir ou danificar patrimônio pertencente a contratante ou terceiros por culpa ou dolo dos funcionários da contratada.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03</w:t>
            </w:r>
          </w:p>
        </w:tc>
      </w:tr>
      <w:tr w:rsidR="00256833">
        <w:trPr>
          <w:trHeight w:val="220"/>
        </w:trPr>
        <w:tc>
          <w:tcPr>
            <w:tcW w:w="9521" w:type="dxa"/>
            <w:gridSpan w:val="3"/>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numPr>
                <w:ilvl w:val="0"/>
                <w:numId w:val="1"/>
              </w:numPr>
              <w:spacing w:after="120"/>
              <w:jc w:val="center"/>
              <w:rPr>
                <w:rFonts w:ascii="Calibri Light" w:hAnsi="Calibri Light" w:cs="Calibri Light"/>
                <w:b/>
                <w:bCs/>
                <w:color w:val="000000"/>
              </w:rPr>
            </w:pPr>
            <w:r>
              <w:rPr>
                <w:rFonts w:cs="Calibri Light"/>
                <w:b/>
                <w:bCs/>
                <w:color w:val="000000"/>
              </w:rPr>
              <w:t>Para os itens a seguir, deixar de:</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color w:val="000000"/>
              </w:rPr>
            </w:pPr>
            <w:proofErr w:type="gramStart"/>
            <w:r>
              <w:rPr>
                <w:rFonts w:cs="Calibri Light"/>
                <w:color w:val="000000"/>
              </w:rPr>
              <w:t>6</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rFonts w:ascii="Calibri Light" w:hAnsi="Calibri Light" w:cs="Calibri Light"/>
                <w:color w:val="000000"/>
              </w:rPr>
            </w:pPr>
            <w:r>
              <w:rPr>
                <w:rFonts w:cs="Calibri Light"/>
                <w:color w:val="000000"/>
              </w:rPr>
              <w:t>Registrar e controlar, diariamente, a assiduidade e a pontualidade de seu pessoal, por funcionário e por dia;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01</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color w:val="000000"/>
              </w:rPr>
            </w:pPr>
            <w:proofErr w:type="gramStart"/>
            <w:r>
              <w:rPr>
                <w:rFonts w:cs="Calibri Light"/>
                <w:color w:val="000000"/>
              </w:rPr>
              <w:t>7</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rFonts w:ascii="Calibri Light" w:hAnsi="Calibri Light" w:cs="Calibri Light"/>
                <w:color w:val="000000"/>
              </w:rPr>
            </w:pPr>
            <w:r>
              <w:rPr>
                <w:rFonts w:cs="Calibri Light"/>
                <w:color w:val="000000"/>
              </w:rPr>
              <w:t>Cumprir determinação formal ou instrução complementar do órgão fiscalizador, por ocorrência;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02</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color w:val="000000"/>
              </w:rPr>
            </w:pPr>
            <w:proofErr w:type="gramStart"/>
            <w:r>
              <w:rPr>
                <w:rFonts w:cs="Calibri Light"/>
                <w:color w:val="000000"/>
              </w:rPr>
              <w:t>8</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rFonts w:ascii="Calibri Light" w:hAnsi="Calibri Light" w:cs="Calibri Light"/>
                <w:color w:val="000000"/>
              </w:rPr>
            </w:pPr>
            <w:r>
              <w:rPr>
                <w:rFonts w:cs="Calibri Light"/>
                <w:color w:val="000000"/>
              </w:rPr>
              <w:t>Substituir empregado que se conduza de modo inconveniente ou não atenda às necessidades do serviço, por funcionário e por dia;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01</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rPr>
                <w:rFonts w:ascii="Calibri Light" w:hAnsi="Calibri Light" w:cs="Calibri Light"/>
                <w:color w:val="000000"/>
              </w:rPr>
            </w:pPr>
            <w:proofErr w:type="gramStart"/>
            <w:r>
              <w:rPr>
                <w:rFonts w:cs="Calibri Light"/>
                <w:color w:val="000000"/>
              </w:rPr>
              <w:t>9</w:t>
            </w:r>
            <w:proofErr w:type="gramEnd"/>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rFonts w:ascii="Calibri Light" w:hAnsi="Calibri Light" w:cs="Calibri Light"/>
                <w:color w:val="000000"/>
              </w:rPr>
            </w:pPr>
            <w:r>
              <w:rPr>
                <w:rFonts w:cs="Calibri Light"/>
                <w:color w:val="000000"/>
              </w:rPr>
              <w:t>Cumprir quaisquer dos itens do Edital e seus Anexos não previstos nesta tabela de multas, após reincidência formalmente notificada pelo órgão fiscalizador, por item e por ocorrência;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03</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pPr>
            <w:r>
              <w:rPr>
                <w:rFonts w:cs="Calibri Light"/>
                <w:color w:val="000000"/>
              </w:rPr>
              <w:t>10</w:t>
            </w:r>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pPr>
            <w:r>
              <w:rPr>
                <w:rFonts w:cs="Calibri Light"/>
                <w:color w:val="000000"/>
              </w:rPr>
              <w:t>Indicar e manter durante a execução do contrato os prepostos previstos no edital/contrato;</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01</w:t>
            </w:r>
          </w:p>
        </w:tc>
      </w:tr>
      <w:tr w:rsidR="00256833">
        <w:tc>
          <w:tcPr>
            <w:tcW w:w="603" w:type="dxa"/>
            <w:tcBorders>
              <w:top w:val="single" w:sz="6" w:space="0" w:color="000001"/>
              <w:left w:val="single" w:sz="6" w:space="0" w:color="000001"/>
              <w:bottom w:val="single" w:sz="6" w:space="0" w:color="000001"/>
            </w:tcBorders>
            <w:shd w:val="clear" w:color="auto" w:fill="auto"/>
            <w:tcMar>
              <w:left w:w="35" w:type="dxa"/>
            </w:tcMar>
            <w:vAlign w:val="center"/>
          </w:tcPr>
          <w:p w:rsidR="00256833" w:rsidRDefault="008B3E88">
            <w:pPr>
              <w:spacing w:after="120"/>
              <w:ind w:left="360"/>
              <w:jc w:val="center"/>
            </w:pPr>
            <w:r>
              <w:rPr>
                <w:rFonts w:cs="Calibri Light"/>
                <w:color w:val="000000"/>
              </w:rPr>
              <w:t>11</w:t>
            </w:r>
          </w:p>
        </w:tc>
        <w:tc>
          <w:tcPr>
            <w:tcW w:w="8224" w:type="dxa"/>
            <w:tcBorders>
              <w:top w:val="single" w:sz="6" w:space="0" w:color="000001"/>
              <w:left w:val="single" w:sz="6" w:space="0" w:color="000001"/>
              <w:bottom w:val="single" w:sz="6" w:space="0" w:color="000001"/>
            </w:tcBorders>
            <w:shd w:val="clear" w:color="auto" w:fill="auto"/>
            <w:tcMar>
              <w:top w:w="15" w:type="dxa"/>
              <w:left w:w="-7" w:type="dxa"/>
              <w:bottom w:w="15" w:type="dxa"/>
              <w:right w:w="15" w:type="dxa"/>
            </w:tcMar>
          </w:tcPr>
          <w:p w:rsidR="00256833" w:rsidRDefault="008B3E88">
            <w:pPr>
              <w:spacing w:after="120"/>
              <w:ind w:left="360"/>
              <w:jc w:val="center"/>
              <w:rPr>
                <w:rFonts w:ascii="Calibri Light" w:hAnsi="Calibri Light" w:cs="Calibri Light"/>
                <w:color w:val="000000"/>
              </w:rPr>
            </w:pPr>
            <w:r>
              <w:rPr>
                <w:rFonts w:cs="Calibri Light"/>
                <w:color w:val="000000"/>
              </w:rPr>
              <w:t>Providenciar treinamento para seus funcionários conforme previsto na relação de obrigações da CONTRATADA</w:t>
            </w:r>
          </w:p>
        </w:tc>
        <w:tc>
          <w:tcPr>
            <w:tcW w:w="694"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256833" w:rsidRDefault="008B3E88">
            <w:pPr>
              <w:spacing w:after="120"/>
              <w:ind w:left="360"/>
              <w:jc w:val="center"/>
              <w:rPr>
                <w:rFonts w:ascii="Calibri Light" w:hAnsi="Calibri Light" w:cs="Calibri Light"/>
                <w:color w:val="000000"/>
              </w:rPr>
            </w:pPr>
            <w:r>
              <w:rPr>
                <w:rFonts w:cs="Calibri Light"/>
                <w:color w:val="000000"/>
              </w:rPr>
              <w:t>01</w:t>
            </w:r>
          </w:p>
        </w:tc>
      </w:tr>
    </w:tbl>
    <w:p w:rsidR="00256833" w:rsidRDefault="00256833">
      <w:pPr>
        <w:spacing w:after="120"/>
        <w:ind w:left="360"/>
        <w:rPr>
          <w:rFonts w:ascii="Calibri Light" w:hAnsi="Calibri Light" w:cs="Calibri Light"/>
        </w:rPr>
      </w:pPr>
    </w:p>
    <w:p w:rsidR="00256833" w:rsidRDefault="008B3E88">
      <w:pPr>
        <w:numPr>
          <w:ilvl w:val="1"/>
          <w:numId w:val="1"/>
        </w:numPr>
        <w:spacing w:after="120"/>
        <w:jc w:val="both"/>
        <w:textAlignment w:val="baseline"/>
      </w:pPr>
      <w:r>
        <w:rPr>
          <w:rFonts w:cs="Calibri Light"/>
          <w:color w:val="000000"/>
        </w:rPr>
        <w:t>Também ficam sujeitas às penalidades do art. 87, III e IV da Lei nº 8.666, de 1993, as empresas ou profissionais que:</w:t>
      </w:r>
    </w:p>
    <w:p w:rsidR="00256833" w:rsidRDefault="008B3E88">
      <w:pPr>
        <w:numPr>
          <w:ilvl w:val="2"/>
          <w:numId w:val="1"/>
        </w:numPr>
        <w:spacing w:after="120"/>
        <w:jc w:val="both"/>
        <w:textAlignment w:val="baseline"/>
      </w:pPr>
      <w:r>
        <w:rPr>
          <w:rFonts w:cs="Calibri Light"/>
          <w:bCs/>
          <w:color w:val="000000"/>
        </w:rPr>
        <w:t>Tenham sofrido condenação definitiva por praticar, por meio dolosos, fraude fiscal no recolhimento de quaisquer tributos;</w:t>
      </w:r>
    </w:p>
    <w:p w:rsidR="00256833" w:rsidRDefault="008B3E88">
      <w:pPr>
        <w:numPr>
          <w:ilvl w:val="2"/>
          <w:numId w:val="1"/>
        </w:numPr>
        <w:spacing w:after="120"/>
        <w:jc w:val="both"/>
        <w:textAlignment w:val="baseline"/>
      </w:pPr>
      <w:r>
        <w:rPr>
          <w:rFonts w:cs="Calibri Light"/>
          <w:bCs/>
          <w:color w:val="000000"/>
        </w:rPr>
        <w:t>Tenham praticado atos ilícitos visando a frustrar os objetivos da licitação;</w:t>
      </w:r>
    </w:p>
    <w:p w:rsidR="00256833" w:rsidRDefault="008B3E88">
      <w:pPr>
        <w:numPr>
          <w:ilvl w:val="2"/>
          <w:numId w:val="1"/>
        </w:numPr>
        <w:spacing w:after="120"/>
        <w:jc w:val="both"/>
        <w:textAlignment w:val="baseline"/>
      </w:pPr>
      <w:r>
        <w:rPr>
          <w:rFonts w:cs="Calibri Light"/>
          <w:bCs/>
          <w:color w:val="000000"/>
        </w:rPr>
        <w:t>Demonstrem não possuir idoneidade para contratar com a Administração em virtude de</w:t>
      </w:r>
      <w:r>
        <w:rPr>
          <w:rFonts w:cs="Calibri Light"/>
          <w:color w:val="000000"/>
        </w:rPr>
        <w:t xml:space="preserve"> atos ilícitos praticados. </w:t>
      </w:r>
    </w:p>
    <w:p w:rsidR="00256833" w:rsidRDefault="008B3E88">
      <w:pPr>
        <w:numPr>
          <w:ilvl w:val="1"/>
          <w:numId w:val="1"/>
        </w:numPr>
        <w:spacing w:after="120"/>
        <w:jc w:val="both"/>
        <w:textAlignment w:val="baseline"/>
      </w:pPr>
      <w:r>
        <w:rPr>
          <w:rFonts w:cs="Calibri Light"/>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56833" w:rsidRDefault="008B3E88">
      <w:pPr>
        <w:numPr>
          <w:ilvl w:val="1"/>
          <w:numId w:val="1"/>
        </w:numPr>
        <w:spacing w:after="120"/>
        <w:jc w:val="both"/>
        <w:textAlignment w:val="baseline"/>
      </w:pPr>
      <w:r>
        <w:rPr>
          <w:rFonts w:cs="Calibri Light"/>
          <w:color w:val="000000"/>
        </w:rPr>
        <w:t>A autoridade competente, de acordo com a norma interna do IFPR, na aplicação das sanções, levará em consideração a gravidade da conduta do infrator, o caráter educativo da pena, bem como o dano causado à Administração, observado o princípio da proporcionalidade.</w:t>
      </w:r>
    </w:p>
    <w:p w:rsidR="00256833" w:rsidRDefault="008B3E88">
      <w:pPr>
        <w:numPr>
          <w:ilvl w:val="1"/>
          <w:numId w:val="1"/>
        </w:numPr>
        <w:spacing w:after="120"/>
        <w:jc w:val="both"/>
        <w:textAlignment w:val="baseline"/>
      </w:pPr>
      <w:r>
        <w:rPr>
          <w:rFonts w:cs="Calibri Light"/>
          <w:color w:val="000000"/>
        </w:rPr>
        <w:t>As penalidades serão obrigatoriamente registradas no SICAF.</w:t>
      </w:r>
    </w:p>
    <w:p w:rsidR="00256833" w:rsidRDefault="008B3E88">
      <w:pPr>
        <w:numPr>
          <w:ilvl w:val="1"/>
          <w:numId w:val="1"/>
        </w:numPr>
        <w:spacing w:after="120"/>
        <w:jc w:val="both"/>
        <w:textAlignment w:val="baseline"/>
      </w:pPr>
      <w:r>
        <w:rPr>
          <w:rFonts w:cs="Calibri Light"/>
        </w:rPr>
        <w:t xml:space="preserve">Minuta do Termo de Referência elaborado pela Equipe de Planejamento, com base nos Documentos de Formalização de Demanda das unidades requisitantes, Estudos Preliminares e modelo da AGU. Este Termo de Referência foi aprovado pelos Diretores de Planejamento e Administração das unidades requisitantes. </w:t>
      </w:r>
    </w:p>
    <w:p w:rsidR="00256833" w:rsidRDefault="008B3E88">
      <w:pPr>
        <w:numPr>
          <w:ilvl w:val="0"/>
          <w:numId w:val="1"/>
        </w:numPr>
        <w:spacing w:after="120"/>
        <w:jc w:val="center"/>
        <w:textAlignment w:val="baseline"/>
      </w:pPr>
      <w:r>
        <w:rPr>
          <w:rFonts w:cs="Calibri Light"/>
          <w:color w:val="000000"/>
        </w:rPr>
        <w:t>Responsável pela montagem e compilação das informações do Termo de Referência</w:t>
      </w:r>
    </w:p>
    <w:p w:rsidR="00256833" w:rsidRDefault="00256833">
      <w:pPr>
        <w:spacing w:after="120"/>
        <w:ind w:left="360"/>
        <w:jc w:val="both"/>
        <w:textAlignment w:val="baseline"/>
        <w:rPr>
          <w:rFonts w:ascii="Calibri Light" w:hAnsi="Calibri Light" w:cs="Calibri Light"/>
          <w:color w:val="000000"/>
        </w:rPr>
      </w:pPr>
    </w:p>
    <w:p w:rsidR="00256833" w:rsidRDefault="008B3E88">
      <w:pPr>
        <w:spacing w:after="120"/>
        <w:ind w:left="360"/>
        <w:jc w:val="center"/>
        <w:textAlignment w:val="baseline"/>
        <w:rPr>
          <w:rFonts w:ascii="Calibri Light" w:hAnsi="Calibri Light" w:cs="Calibri Light"/>
          <w:color w:val="000000"/>
        </w:rPr>
      </w:pPr>
      <w:r>
        <w:rPr>
          <w:rFonts w:ascii="Calibri Light" w:hAnsi="Calibri Light" w:cs="Calibri Light"/>
          <w:color w:val="000000"/>
        </w:rPr>
        <w:t>__________________________________</w:t>
      </w:r>
    </w:p>
    <w:p w:rsidR="00256833" w:rsidRDefault="008B3E88">
      <w:pPr>
        <w:ind w:left="360"/>
        <w:jc w:val="center"/>
        <w:textAlignment w:val="baseline"/>
      </w:pPr>
      <w:r>
        <w:rPr>
          <w:rFonts w:cs="Calibri Light"/>
        </w:rPr>
        <w:t xml:space="preserve">André Santos </w:t>
      </w:r>
      <w:proofErr w:type="spellStart"/>
      <w:r>
        <w:rPr>
          <w:rFonts w:cs="Calibri Light"/>
        </w:rPr>
        <w:t>Cancella</w:t>
      </w:r>
      <w:proofErr w:type="spellEnd"/>
    </w:p>
    <w:p w:rsidR="00256833" w:rsidRDefault="008B3E88">
      <w:pPr>
        <w:ind w:left="360"/>
        <w:jc w:val="center"/>
        <w:textAlignment w:val="baseline"/>
      </w:pPr>
      <w:r>
        <w:rPr>
          <w:rFonts w:cs="Calibri Light"/>
        </w:rPr>
        <w:t>Coordenador da Equipe de Planejamento – Coordenadoria de Ações Esportivas</w:t>
      </w:r>
    </w:p>
    <w:p w:rsidR="00256833" w:rsidRDefault="00256833">
      <w:pPr>
        <w:spacing w:after="120"/>
        <w:ind w:left="360"/>
        <w:rPr>
          <w:rFonts w:cs="Calibri Light"/>
          <w:color w:val="000000"/>
        </w:rPr>
      </w:pPr>
    </w:p>
    <w:p w:rsidR="00256833" w:rsidRDefault="008B3E88">
      <w:pPr>
        <w:numPr>
          <w:ilvl w:val="0"/>
          <w:numId w:val="1"/>
        </w:numPr>
        <w:spacing w:after="120"/>
        <w:rPr>
          <w:rFonts w:ascii="Calibri Light" w:hAnsi="Calibri Light" w:cs="Calibri Light"/>
          <w:b/>
          <w:color w:val="000000"/>
        </w:rPr>
      </w:pPr>
      <w:r>
        <w:rPr>
          <w:rFonts w:cs="Calibri Light"/>
          <w:b/>
          <w:color w:val="000000"/>
        </w:rPr>
        <w:t>Aprovação:</w:t>
      </w:r>
    </w:p>
    <w:p w:rsidR="00256833" w:rsidRDefault="008B3E88">
      <w:pPr>
        <w:spacing w:after="120"/>
        <w:ind w:left="360"/>
        <w:jc w:val="both"/>
      </w:pPr>
      <w:r>
        <w:rPr>
          <w:rFonts w:cs="Calibri Light"/>
          <w:color w:val="000000"/>
        </w:rPr>
        <w:t>Aprovo o presente termo de referência tendo em vista que foram atendidos os elementos técnicos para contratação do objeto, baseado nas justificativas e necessidades apresentadas pelas unidades requisitantes, por meio dos Documentos de Formalização das Demandas, nos Estudos Preliminares apresentados pela Equipe de Planejamento, designada pela Portaria</w:t>
      </w:r>
      <w:r>
        <w:rPr>
          <w:rFonts w:cs="Calibri"/>
          <w:szCs w:val="20"/>
        </w:rPr>
        <w:t xml:space="preserve"> /</w:t>
      </w:r>
      <w:r>
        <w:rPr>
          <w:rFonts w:cs="Calibri Light"/>
          <w:color w:val="000000"/>
        </w:rPr>
        <w:t>PROAD nº 275/2018, e que foi utilizado o modelo de termo de referência disponibilizado pela AGU.</w:t>
      </w:r>
    </w:p>
    <w:p w:rsidR="00256833" w:rsidRDefault="00256833">
      <w:pPr>
        <w:spacing w:after="120"/>
        <w:ind w:left="360"/>
        <w:rPr>
          <w:rFonts w:cs="Calibri Light"/>
          <w:color w:val="000000"/>
        </w:rPr>
      </w:pPr>
    </w:p>
    <w:p w:rsidR="00256833" w:rsidRDefault="008B3E88">
      <w:pPr>
        <w:spacing w:after="120"/>
        <w:ind w:left="360"/>
        <w:jc w:val="center"/>
        <w:rPr>
          <w:rFonts w:ascii="Calibri Light" w:hAnsi="Calibri Light" w:cs="Calibri Light"/>
          <w:color w:val="000000"/>
        </w:rPr>
      </w:pPr>
      <w:r>
        <w:rPr>
          <w:rFonts w:cs="Calibri Light"/>
          <w:color w:val="000000"/>
        </w:rPr>
        <w:t>___________________________</w:t>
      </w:r>
    </w:p>
    <w:p w:rsidR="00256833" w:rsidRDefault="008B3E88">
      <w:pPr>
        <w:spacing w:after="120"/>
        <w:ind w:left="360"/>
        <w:jc w:val="center"/>
      </w:pPr>
      <w:r>
        <w:rPr>
          <w:rFonts w:cs="Calibri Light"/>
          <w:color w:val="000000"/>
        </w:rPr>
        <w:t>Amarildo Pinheiro Magalhães</w:t>
      </w:r>
    </w:p>
    <w:p w:rsidR="00256833" w:rsidRDefault="008B3E88">
      <w:pPr>
        <w:spacing w:after="120" w:line="276" w:lineRule="auto"/>
        <w:ind w:left="574"/>
        <w:jc w:val="center"/>
      </w:pPr>
      <w:r>
        <w:rPr>
          <w:rFonts w:cs="Calibri Light"/>
          <w:bCs/>
          <w:color w:val="000000"/>
          <w:szCs w:val="20"/>
        </w:rPr>
        <w:t>Pró-reitor de Administração - Ordenador de Despesas</w:t>
      </w: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B46E42" w:rsidRDefault="00B46E42">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256833">
      <w:pPr>
        <w:spacing w:before="120" w:after="120" w:line="276" w:lineRule="auto"/>
        <w:ind w:left="425"/>
        <w:jc w:val="both"/>
      </w:pPr>
    </w:p>
    <w:p w:rsidR="00256833" w:rsidRDefault="008B3E88">
      <w:pPr>
        <w:spacing w:before="120" w:after="120" w:line="276" w:lineRule="auto"/>
        <w:ind w:left="425"/>
        <w:jc w:val="center"/>
        <w:rPr>
          <w:b/>
          <w:bCs/>
        </w:rPr>
      </w:pPr>
      <w:r>
        <w:rPr>
          <w:b/>
          <w:bCs/>
        </w:rPr>
        <w:t>ANEXO II</w:t>
      </w:r>
    </w:p>
    <w:p w:rsidR="00256833" w:rsidRDefault="00E60C58">
      <w:pPr>
        <w:spacing w:before="120" w:after="120" w:line="276" w:lineRule="auto"/>
        <w:ind w:left="425"/>
        <w:jc w:val="center"/>
        <w:rPr>
          <w:b/>
          <w:bCs/>
        </w:rPr>
      </w:pPr>
      <w:r>
        <w:object w:dxaOrig="5340" w:dyaOrig="6922">
          <v:shape id="_x0000_i1025" style="width:471pt;height:610.5pt" coordsize="" o:spt="100" adj="0,,0" path="" stroked="f">
            <v:stroke joinstyle="miter"/>
            <v:imagedata r:id="rId15" o:title=""/>
            <v:formulas/>
            <v:path o:connecttype="segments"/>
          </v:shape>
          <o:OLEObject Type="Embed" ProgID="Excel.Sheet.12" ShapeID="_x0000_i1025" DrawAspect="Content" ObjectID="_1595915504" r:id="rId16"/>
        </w:object>
      </w:r>
    </w:p>
    <w:p w:rsidR="00256833" w:rsidRDefault="00256833">
      <w:pPr>
        <w:spacing w:before="120" w:after="120" w:line="276" w:lineRule="auto"/>
        <w:ind w:left="425"/>
        <w:jc w:val="center"/>
        <w:rPr>
          <w:b/>
          <w:bCs/>
        </w:rPr>
      </w:pPr>
    </w:p>
    <w:p w:rsidR="00256833" w:rsidRDefault="00E60C58">
      <w:pPr>
        <w:spacing w:before="120" w:after="120" w:line="276" w:lineRule="auto"/>
        <w:ind w:left="425"/>
        <w:jc w:val="center"/>
        <w:rPr>
          <w:b/>
          <w:bCs/>
        </w:rPr>
      </w:pPr>
      <w:r>
        <w:object w:dxaOrig="5443" w:dyaOrig="7076">
          <v:shape id="_x0000_i1026" style="width:480pt;height:624pt" coordsize="" o:spt="100" adj="0,,0" path="" stroked="f">
            <v:stroke joinstyle="miter"/>
            <v:imagedata r:id="rId17" o:title=""/>
            <v:formulas/>
            <v:path o:connecttype="segments"/>
          </v:shape>
          <o:OLEObject Type="Embed" ProgID="Excel.Sheet.12" ShapeID="_x0000_i1026" DrawAspect="Content" ObjectID="_1595915505" r:id="rId18"/>
        </w:object>
      </w:r>
    </w:p>
    <w:p w:rsidR="00256833" w:rsidRDefault="00256833">
      <w:pPr>
        <w:spacing w:before="120" w:after="120" w:line="276" w:lineRule="auto"/>
        <w:ind w:left="425"/>
        <w:jc w:val="center"/>
        <w:rPr>
          <w:b/>
          <w:bCs/>
        </w:rPr>
      </w:pPr>
    </w:p>
    <w:p w:rsidR="00256833" w:rsidRDefault="00E60C58">
      <w:pPr>
        <w:spacing w:before="120" w:after="120" w:line="276" w:lineRule="auto"/>
        <w:ind w:left="425"/>
        <w:jc w:val="center"/>
        <w:rPr>
          <w:b/>
          <w:bCs/>
        </w:rPr>
      </w:pPr>
      <w:r>
        <w:object w:dxaOrig="5340" w:dyaOrig="6630">
          <v:shape id="_x0000_i1027" style="width:471pt;height:585pt" coordsize="" o:spt="100" adj="0,,0" path="" stroked="f">
            <v:stroke joinstyle="miter"/>
            <v:imagedata r:id="rId19" o:title=""/>
            <v:formulas/>
            <v:path o:connecttype="segments"/>
          </v:shape>
          <o:OLEObject Type="Embed" ProgID="Excel.Sheet.12" ShapeID="_x0000_i1027" DrawAspect="Content" ObjectID="_1595915506" r:id="rId20"/>
        </w:object>
      </w:r>
    </w:p>
    <w:p w:rsidR="00256833" w:rsidRDefault="00256833">
      <w:pPr>
        <w:spacing w:before="120" w:after="120" w:line="276" w:lineRule="auto"/>
        <w:ind w:left="425"/>
        <w:jc w:val="center"/>
        <w:rPr>
          <w:b/>
          <w:bCs/>
        </w:rPr>
      </w:pPr>
    </w:p>
    <w:p w:rsidR="00F23972" w:rsidRDefault="00F23972">
      <w:pPr>
        <w:spacing w:before="120" w:after="120" w:line="276" w:lineRule="auto"/>
        <w:ind w:left="425"/>
        <w:jc w:val="center"/>
        <w:rPr>
          <w:b/>
          <w:bCs/>
        </w:rPr>
      </w:pPr>
    </w:p>
    <w:p w:rsidR="00F23972" w:rsidRDefault="00F23972">
      <w:pPr>
        <w:spacing w:before="120" w:after="120" w:line="276" w:lineRule="auto"/>
        <w:ind w:left="425"/>
        <w:jc w:val="center"/>
        <w:rPr>
          <w:b/>
          <w:bCs/>
        </w:rPr>
      </w:pPr>
    </w:p>
    <w:p w:rsidR="00256833" w:rsidRDefault="00256833">
      <w:pPr>
        <w:spacing w:before="120" w:after="120" w:line="276" w:lineRule="auto"/>
        <w:ind w:left="425"/>
        <w:jc w:val="center"/>
        <w:rPr>
          <w:b/>
          <w:bCs/>
        </w:rPr>
      </w:pPr>
    </w:p>
    <w:bookmarkStart w:id="3" w:name="_MON_1593867288"/>
    <w:bookmarkEnd w:id="3"/>
    <w:p w:rsidR="00256833" w:rsidRDefault="00B62125">
      <w:pPr>
        <w:spacing w:before="120" w:after="120" w:line="276" w:lineRule="auto"/>
        <w:ind w:left="425"/>
        <w:jc w:val="center"/>
        <w:rPr>
          <w:b/>
          <w:bCs/>
        </w:rPr>
      </w:pPr>
      <w:r>
        <w:object w:dxaOrig="5716"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in;height:257.25pt" o:ole="" o:preferrelative="f" filled="t">
            <v:imagedata r:id="rId21" o:title=""/>
            <o:lock v:ext="edit" aspectratio="f"/>
          </v:shape>
          <o:OLEObject Type="Embed" ProgID="Excel.Sheet.12" ShapeID="_x0000_i1028" DrawAspect="Content" ObjectID="_1595915507" r:id="rId22"/>
        </w:object>
      </w:r>
    </w:p>
    <w:p w:rsidR="00256833" w:rsidRDefault="00256833">
      <w:pPr>
        <w:spacing w:before="120" w:after="120" w:line="276" w:lineRule="auto"/>
        <w:ind w:left="425"/>
        <w:jc w:val="center"/>
      </w:pPr>
    </w:p>
    <w:sectPr w:rsidR="00256833" w:rsidSect="0063364E">
      <w:pgSz w:w="11906" w:h="16838"/>
      <w:pgMar w:top="2158" w:right="1134" w:bottom="1418" w:left="1701" w:header="780"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AF" w:rsidRDefault="005608AF">
      <w:r>
        <w:separator/>
      </w:r>
    </w:p>
  </w:endnote>
  <w:endnote w:type="continuationSeparator" w:id="0">
    <w:p w:rsidR="005608AF" w:rsidRDefault="0056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pranq ec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F" w:rsidRDefault="005608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F" w:rsidRDefault="005608AF">
    <w:pPr>
      <w:pStyle w:val="Rodap"/>
    </w:pPr>
    <w:r>
      <w:rPr>
        <w:rFonts w:ascii="Times New Roman" w:hAnsi="Times New Roman" w:cs="Times New Roman"/>
      </w:rPr>
      <w:t>____________________________________________________________________</w:t>
    </w:r>
  </w:p>
  <w:p w:rsidR="005608AF" w:rsidRDefault="005608AF">
    <w:pPr>
      <w:pStyle w:val="Rodap"/>
    </w:pPr>
    <w:r>
      <w:rPr>
        <w:sz w:val="12"/>
        <w:szCs w:val="12"/>
      </w:rPr>
      <w:t>Comissão Permanente de Modelos de Licitações e Contratos Consultoria-Geral da União</w:t>
    </w:r>
  </w:p>
  <w:p w:rsidR="005608AF" w:rsidRDefault="005608AF">
    <w:pPr>
      <w:pStyle w:val="Rodap"/>
    </w:pPr>
    <w:r>
      <w:rPr>
        <w:sz w:val="12"/>
        <w:szCs w:val="12"/>
      </w:rPr>
      <w:t>Termo de Referência - Modelo para Pregão Eletrônico: Serviços não continuados</w:t>
    </w:r>
  </w:p>
  <w:p w:rsidR="005608AF" w:rsidRDefault="005608AF">
    <w:pPr>
      <w:pStyle w:val="Rodap"/>
    </w:pPr>
    <w:proofErr w:type="spellStart"/>
    <w:proofErr w:type="gramStart"/>
    <w:r>
      <w:rPr>
        <w:sz w:val="12"/>
        <w:szCs w:val="12"/>
      </w:rPr>
      <w:t>Atualização:</w:t>
    </w:r>
    <w:proofErr w:type="gramEnd"/>
    <w:r>
      <w:rPr>
        <w:sz w:val="12"/>
        <w:szCs w:val="12"/>
      </w:rPr>
      <w:t>Outubro</w:t>
    </w:r>
    <w:proofErr w:type="spellEnd"/>
    <w:r>
      <w:rPr>
        <w:sz w:val="12"/>
        <w:szCs w:val="12"/>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F" w:rsidRDefault="005608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AF" w:rsidRDefault="005608AF">
      <w:r>
        <w:separator/>
      </w:r>
    </w:p>
  </w:footnote>
  <w:footnote w:type="continuationSeparator" w:id="0">
    <w:p w:rsidR="005608AF" w:rsidRDefault="0056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F" w:rsidRDefault="005608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F" w:rsidRDefault="005608AF">
    <w:pPr>
      <w:pStyle w:val="Cabealho"/>
    </w:pPr>
    <w:r>
      <w:rPr>
        <w:noProof/>
      </w:rPr>
      <w:drawing>
        <wp:anchor distT="0" distB="0" distL="0" distR="0" simplePos="0" relativeHeight="32" behindDoc="1" locked="0" layoutInCell="1" allowOverlap="1" wp14:anchorId="444F34D3" wp14:editId="2DAA4D35">
          <wp:simplePos x="0" y="0"/>
          <wp:positionH relativeFrom="column">
            <wp:align>center</wp:align>
          </wp:positionH>
          <wp:positionV relativeFrom="paragraph">
            <wp:align>center</wp:align>
          </wp:positionV>
          <wp:extent cx="4925695" cy="735965"/>
          <wp:effectExtent l="0" t="0" r="0" b="0"/>
          <wp:wrapTopAndBottom/>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40" t="-268" r="-40" b="-268"/>
                  <a:stretch>
                    <a:fillRect/>
                  </a:stretch>
                </pic:blipFill>
                <pic:spPr bwMode="auto">
                  <a:xfrm>
                    <a:off x="0" y="0"/>
                    <a:ext cx="4925695" cy="735965"/>
                  </a:xfrm>
                  <a:prstGeom prst="rect">
                    <a:avLst/>
                  </a:prstGeom>
                </pic:spPr>
              </pic:pic>
            </a:graphicData>
          </a:graphic>
        </wp:anchor>
      </w:drawing>
    </w:r>
  </w:p>
  <w:p w:rsidR="005608AF" w:rsidRDefault="005608AF">
    <w:pPr>
      <w:pStyle w:val="Cabealho"/>
    </w:pPr>
  </w:p>
  <w:p w:rsidR="005608AF" w:rsidRDefault="005608AF">
    <w:pPr>
      <w:pStyle w:val="Cabealho"/>
    </w:pPr>
  </w:p>
  <w:p w:rsidR="005608AF" w:rsidRDefault="005608A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F" w:rsidRDefault="005608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2C23"/>
    <w:multiLevelType w:val="multilevel"/>
    <w:tmpl w:val="06703E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A229AD"/>
    <w:multiLevelType w:val="multilevel"/>
    <w:tmpl w:val="0616E556"/>
    <w:lvl w:ilvl="0">
      <w:start w:val="1"/>
      <w:numFmt w:val="decimal"/>
      <w:lvlText w:val="%1."/>
      <w:lvlJc w:val="left"/>
      <w:pPr>
        <w:ind w:left="360" w:hanging="360"/>
      </w:pPr>
    </w:lvl>
    <w:lvl w:ilvl="1">
      <w:start w:val="1"/>
      <w:numFmt w:val="decimal"/>
      <w:lvlText w:val="%1.%2."/>
      <w:lvlJc w:val="left"/>
      <w:pPr>
        <w:ind w:left="574" w:hanging="432"/>
      </w:pPr>
      <w:rPr>
        <w:rFonts w:ascii="Arial" w:hAnsi="Arial"/>
        <w:b/>
        <w:bCs w:val="0"/>
        <w:i w:val="0"/>
        <w:sz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4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33"/>
    <w:rsid w:val="000452E1"/>
    <w:rsid w:val="0004691B"/>
    <w:rsid w:val="000B2FB0"/>
    <w:rsid w:val="000B7C1A"/>
    <w:rsid w:val="000C1229"/>
    <w:rsid w:val="000C204F"/>
    <w:rsid w:val="000C604E"/>
    <w:rsid w:val="00101C73"/>
    <w:rsid w:val="001078FE"/>
    <w:rsid w:val="00125DC4"/>
    <w:rsid w:val="001563FC"/>
    <w:rsid w:val="001A6F7F"/>
    <w:rsid w:val="001D0C08"/>
    <w:rsid w:val="001E0098"/>
    <w:rsid w:val="001F3724"/>
    <w:rsid w:val="00256833"/>
    <w:rsid w:val="00270193"/>
    <w:rsid w:val="002C3DE5"/>
    <w:rsid w:val="002D7E5C"/>
    <w:rsid w:val="002F037F"/>
    <w:rsid w:val="002F1D8C"/>
    <w:rsid w:val="0030289A"/>
    <w:rsid w:val="003331F2"/>
    <w:rsid w:val="00337984"/>
    <w:rsid w:val="00345A71"/>
    <w:rsid w:val="00356EA7"/>
    <w:rsid w:val="003C5AB0"/>
    <w:rsid w:val="004436D2"/>
    <w:rsid w:val="0044654A"/>
    <w:rsid w:val="0045258E"/>
    <w:rsid w:val="004C5C77"/>
    <w:rsid w:val="004D69A9"/>
    <w:rsid w:val="00501D29"/>
    <w:rsid w:val="00541762"/>
    <w:rsid w:val="005608AF"/>
    <w:rsid w:val="005777FE"/>
    <w:rsid w:val="005B52D6"/>
    <w:rsid w:val="0063364E"/>
    <w:rsid w:val="0068476C"/>
    <w:rsid w:val="007119FD"/>
    <w:rsid w:val="00713EC5"/>
    <w:rsid w:val="007605A5"/>
    <w:rsid w:val="00881CAC"/>
    <w:rsid w:val="008B3E88"/>
    <w:rsid w:val="0092504C"/>
    <w:rsid w:val="00926806"/>
    <w:rsid w:val="00945201"/>
    <w:rsid w:val="00946AFA"/>
    <w:rsid w:val="009A77C5"/>
    <w:rsid w:val="009B272F"/>
    <w:rsid w:val="00A207A7"/>
    <w:rsid w:val="00A22CFF"/>
    <w:rsid w:val="00A52861"/>
    <w:rsid w:val="00A800B7"/>
    <w:rsid w:val="00AF41AA"/>
    <w:rsid w:val="00B10F8F"/>
    <w:rsid w:val="00B248C6"/>
    <w:rsid w:val="00B46E42"/>
    <w:rsid w:val="00B62125"/>
    <w:rsid w:val="00B73663"/>
    <w:rsid w:val="00B81A84"/>
    <w:rsid w:val="00B81F0F"/>
    <w:rsid w:val="00B84D31"/>
    <w:rsid w:val="00B84D7C"/>
    <w:rsid w:val="00BB16F0"/>
    <w:rsid w:val="00BF79CE"/>
    <w:rsid w:val="00C51B72"/>
    <w:rsid w:val="00C70663"/>
    <w:rsid w:val="00C914B4"/>
    <w:rsid w:val="00CB0F5F"/>
    <w:rsid w:val="00D06AD0"/>
    <w:rsid w:val="00D17588"/>
    <w:rsid w:val="00D209C1"/>
    <w:rsid w:val="00D22813"/>
    <w:rsid w:val="00D60D4B"/>
    <w:rsid w:val="00DE360D"/>
    <w:rsid w:val="00DF214E"/>
    <w:rsid w:val="00E3181B"/>
    <w:rsid w:val="00E60C58"/>
    <w:rsid w:val="00E830D0"/>
    <w:rsid w:val="00EC0CA5"/>
    <w:rsid w:val="00EC571E"/>
    <w:rsid w:val="00ED7DAC"/>
    <w:rsid w:val="00F04C12"/>
    <w:rsid w:val="00F1765A"/>
    <w:rsid w:val="00F23972"/>
    <w:rsid w:val="00F55D7E"/>
    <w:rsid w:val="00F56BCF"/>
    <w:rsid w:val="00F92F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B"/>
    <w:rPr>
      <w:rFonts w:ascii="Arial" w:hAnsi="Arial" w:cs="Tahoma"/>
      <w:color w:val="00000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0D0F17"/>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0D0F17"/>
    <w:rPr>
      <w:rFonts w:ascii="Ecofont_Spranq_eco_Sans" w:hAnsi="Ecofont_Spranq_eco_Sans" w:cs="Tahoma"/>
      <w:sz w:val="24"/>
      <w:szCs w:val="24"/>
    </w:rPr>
  </w:style>
  <w:style w:type="character" w:customStyle="1" w:styleId="Ttulo1Char">
    <w:name w:val="Título 1 Char"/>
    <w:basedOn w:val="Fontepargpadro"/>
    <w:link w:val="Ttulo1"/>
    <w:qFormat/>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character" w:customStyle="1" w:styleId="TextodecomentrioChar">
    <w:name w:val="Texto de comentário Char"/>
    <w:basedOn w:val="Fontepargpadro"/>
    <w:link w:val="Textodecomentrio"/>
    <w:qFormat/>
    <w:rsid w:val="00CA7F7D"/>
    <w:rPr>
      <w:rFonts w:ascii="Arial" w:hAnsi="Arial" w:cs="Tahoma"/>
    </w:rPr>
  </w:style>
  <w:style w:type="character" w:styleId="Refdecomentrio">
    <w:name w:val="annotation reference"/>
    <w:basedOn w:val="Fontepargpadro"/>
    <w:semiHidden/>
    <w:unhideWhenUsed/>
    <w:qFormat/>
    <w:rsid w:val="00CA7F7D"/>
    <w:rPr>
      <w:sz w:val="16"/>
      <w:szCs w:val="16"/>
    </w:rPr>
  </w:style>
  <w:style w:type="character" w:customStyle="1" w:styleId="AssuntodocomentrioChar">
    <w:name w:val="Assunto do comentário Char"/>
    <w:basedOn w:val="TextodecomentrioChar"/>
    <w:link w:val="Assuntodocomentrio"/>
    <w:semiHidden/>
    <w:qFormat/>
    <w:rsid w:val="001A16FD"/>
    <w:rPr>
      <w:rFonts w:ascii="Arial" w:hAnsi="Arial" w:cs="Tahoma"/>
      <w:b/>
      <w:bCs/>
    </w:rPr>
  </w:style>
  <w:style w:type="character" w:customStyle="1" w:styleId="highlight">
    <w:name w:val="highlight"/>
    <w:basedOn w:val="Fontepargpadro"/>
    <w:qFormat/>
    <w:rsid w:val="004F5472"/>
  </w:style>
  <w:style w:type="character" w:customStyle="1" w:styleId="QuoteChar">
    <w:name w:val="Quote Char"/>
    <w:link w:val="Citao1"/>
    <w:qFormat/>
    <w:rsid w:val="001F5D43"/>
    <w:rPr>
      <w:rFonts w:ascii="Ecofont_Spranq_eco_Sans" w:hAnsi="Ecofont_Spranq_eco_Sans" w:cs="Tahoma"/>
      <w:i/>
      <w:color w:val="000000"/>
      <w:sz w:val="24"/>
      <w:szCs w:val="24"/>
      <w:shd w:val="clear" w:color="auto" w:fill="FFFFCC"/>
      <w:lang w:val="x-none" w:eastAsia="en-US"/>
    </w:rPr>
  </w:style>
  <w:style w:type="character" w:customStyle="1" w:styleId="ListLabel1">
    <w:name w:val="ListLabel 1"/>
    <w:qFormat/>
    <w:rPr>
      <w:b/>
      <w:i w:val="0"/>
    </w:rPr>
  </w:style>
  <w:style w:type="character" w:customStyle="1" w:styleId="ListLabel2">
    <w:name w:val="ListLabel 2"/>
    <w:qFormat/>
    <w:rPr>
      <w:rFonts w:eastAsia="Arial Unicode MS"/>
    </w:rPr>
  </w:style>
  <w:style w:type="character" w:customStyle="1" w:styleId="ListLabel3">
    <w:name w:val="ListLabel 3"/>
    <w:qFormat/>
    <w:rPr>
      <w:rFonts w:eastAsia="Arial Unicode MS"/>
    </w:rPr>
  </w:style>
  <w:style w:type="character" w:customStyle="1" w:styleId="ListLabel4">
    <w:name w:val="ListLabel 4"/>
    <w:qFormat/>
    <w:rPr>
      <w:rFonts w:eastAsia="Arial Unicode MS"/>
    </w:rPr>
  </w:style>
  <w:style w:type="character" w:customStyle="1" w:styleId="ListLabel5">
    <w:name w:val="ListLabel 5"/>
    <w:qFormat/>
    <w:rPr>
      <w:rFonts w:eastAsia="Arial Unicode MS"/>
    </w:rPr>
  </w:style>
  <w:style w:type="character" w:customStyle="1" w:styleId="ListLabel6">
    <w:name w:val="ListLabel 6"/>
    <w:qFormat/>
    <w:rPr>
      <w:rFonts w:eastAsia="Arial Unicode MS"/>
    </w:rPr>
  </w:style>
  <w:style w:type="character" w:customStyle="1" w:styleId="ListLabel7">
    <w:name w:val="ListLabel 7"/>
    <w:qFormat/>
    <w:rPr>
      <w:rFonts w:eastAsia="Arial Unicode MS"/>
    </w:rPr>
  </w:style>
  <w:style w:type="character" w:customStyle="1" w:styleId="ListLabel8">
    <w:name w:val="ListLabel 8"/>
    <w:qFormat/>
    <w:rPr>
      <w:rFonts w:eastAsia="Arial Unicode MS"/>
    </w:rPr>
  </w:style>
  <w:style w:type="character" w:customStyle="1" w:styleId="ListLabel9">
    <w:name w:val="ListLabel 9"/>
    <w:qFormat/>
    <w:rPr>
      <w:rFonts w:eastAsia="Arial Unicode MS"/>
    </w:rPr>
  </w:style>
  <w:style w:type="character" w:customStyle="1" w:styleId="ListLabel10">
    <w:name w:val="ListLabel 10"/>
    <w:qFormat/>
    <w:rPr>
      <w:rFonts w:eastAsia="Arial Unicode MS"/>
    </w:rPr>
  </w:style>
  <w:style w:type="character" w:customStyle="1" w:styleId="ListLabel11">
    <w:name w:val="ListLabel 11"/>
    <w:qFormat/>
    <w:rPr>
      <w:rFonts w:cs="Arial"/>
      <w:i/>
      <w:color w:val="FF0000"/>
    </w:rPr>
  </w:style>
  <w:style w:type="character" w:customStyle="1" w:styleId="ListLabel12">
    <w:name w:val="ListLabel 12"/>
    <w:qFormat/>
    <w:rPr>
      <w:rFonts w:cs="Arial"/>
      <w:i/>
      <w:color w:val="FF0000"/>
    </w:rPr>
  </w:style>
  <w:style w:type="character" w:customStyle="1" w:styleId="ListLabel13">
    <w:name w:val="ListLabel 13"/>
    <w:qFormat/>
    <w:rPr>
      <w:rFonts w:cs="Arial"/>
      <w:i/>
      <w:color w:val="FF0000"/>
    </w:rPr>
  </w:style>
  <w:style w:type="character" w:customStyle="1" w:styleId="ListLabel14">
    <w:name w:val="ListLabel 14"/>
    <w:qFormat/>
    <w:rPr>
      <w:rFonts w:cs="Arial"/>
      <w:i/>
      <w:color w:val="FF0000"/>
    </w:rPr>
  </w:style>
  <w:style w:type="character" w:customStyle="1" w:styleId="ListLabel15">
    <w:name w:val="ListLabel 15"/>
    <w:qFormat/>
    <w:rPr>
      <w:rFonts w:cs="Arial"/>
      <w:i/>
      <w:color w:val="FF0000"/>
    </w:rPr>
  </w:style>
  <w:style w:type="character" w:customStyle="1" w:styleId="ListLabel16">
    <w:name w:val="ListLabel 16"/>
    <w:qFormat/>
    <w:rPr>
      <w:rFonts w:cs="Arial"/>
      <w:i/>
      <w:color w:val="FF0000"/>
    </w:rPr>
  </w:style>
  <w:style w:type="character" w:customStyle="1" w:styleId="ListLabel17">
    <w:name w:val="ListLabel 17"/>
    <w:qFormat/>
    <w:rPr>
      <w:rFonts w:cs="Arial"/>
      <w:i/>
      <w:color w:val="FF0000"/>
    </w:rPr>
  </w:style>
  <w:style w:type="character" w:customStyle="1" w:styleId="ListLabel18">
    <w:name w:val="ListLabel 18"/>
    <w:qFormat/>
    <w:rPr>
      <w:rFonts w:cs="Arial"/>
      <w:i/>
      <w:color w:val="FF0000"/>
    </w:rPr>
  </w:style>
  <w:style w:type="character" w:customStyle="1" w:styleId="ListLabel19">
    <w:name w:val="ListLabel 19"/>
    <w:qFormat/>
    <w:rPr>
      <w:rFonts w:cs="Arial"/>
      <w:i/>
      <w:color w:val="FF0000"/>
    </w:rPr>
  </w:style>
  <w:style w:type="character" w:customStyle="1" w:styleId="ListLabel20">
    <w:name w:val="ListLabel 20"/>
    <w:qFormat/>
    <w:rPr>
      <w:color w:val="0000FF"/>
    </w:rPr>
  </w:style>
  <w:style w:type="character" w:customStyle="1" w:styleId="ListLabel21">
    <w:name w:val="ListLabel 21"/>
    <w:qFormat/>
    <w:rPr>
      <w:color w:val="0000FF"/>
    </w:rPr>
  </w:style>
  <w:style w:type="character" w:customStyle="1" w:styleId="ListLabel22">
    <w:name w:val="ListLabel 22"/>
    <w:qFormat/>
    <w:rPr>
      <w:color w:val="0000FF"/>
    </w:rPr>
  </w:style>
  <w:style w:type="character" w:customStyle="1" w:styleId="ListLabel23">
    <w:name w:val="ListLabel 23"/>
    <w:qFormat/>
    <w:rPr>
      <w:color w:val="0000FF"/>
    </w:rPr>
  </w:style>
  <w:style w:type="character" w:customStyle="1" w:styleId="ListLabel24">
    <w:name w:val="ListLabel 24"/>
    <w:qFormat/>
    <w:rPr>
      <w:color w:val="0000FF"/>
    </w:rPr>
  </w:style>
  <w:style w:type="character" w:customStyle="1" w:styleId="ListLabel25">
    <w:name w:val="ListLabel 25"/>
    <w:qFormat/>
    <w:rPr>
      <w:color w:val="0000FF"/>
    </w:rPr>
  </w:style>
  <w:style w:type="character" w:customStyle="1" w:styleId="ListLabel26">
    <w:name w:val="ListLabel 26"/>
    <w:qFormat/>
    <w:rPr>
      <w:color w:val="0000FF"/>
    </w:rPr>
  </w:style>
  <w:style w:type="character" w:customStyle="1" w:styleId="ListLabel27">
    <w:name w:val="ListLabel 27"/>
    <w:qFormat/>
    <w:rPr>
      <w:color w:val="0000FF"/>
    </w:rPr>
  </w:style>
  <w:style w:type="character" w:customStyle="1" w:styleId="ListLabel28">
    <w:name w:val="ListLabel 28"/>
    <w:qFormat/>
    <w:rPr>
      <w:color w:val="0000FF"/>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i w:val="0"/>
    </w:rPr>
  </w:style>
  <w:style w:type="character" w:customStyle="1" w:styleId="ListLabel39">
    <w:name w:val="ListLabel 39"/>
    <w:qFormat/>
    <w:rPr>
      <w:b/>
      <w:i w:val="0"/>
      <w:color w:val="00000A"/>
    </w:rPr>
  </w:style>
  <w:style w:type="character" w:customStyle="1" w:styleId="ListLabel40">
    <w:name w:val="ListLabel 40"/>
    <w:qFormat/>
    <w:rPr>
      <w:b/>
      <w:i w:val="0"/>
    </w:rPr>
  </w:style>
  <w:style w:type="character" w:customStyle="1" w:styleId="ListLabel41">
    <w:name w:val="ListLabel 41"/>
    <w:qFormat/>
    <w:rPr>
      <w:b/>
      <w:i w:val="0"/>
    </w:rPr>
  </w:style>
  <w:style w:type="character" w:customStyle="1" w:styleId="ListLabel42">
    <w:name w:val="ListLabel 42"/>
    <w:qFormat/>
    <w:rPr>
      <w:b/>
      <w:i w:val="0"/>
    </w:rPr>
  </w:style>
  <w:style w:type="character" w:customStyle="1" w:styleId="ListLabel43">
    <w:name w:val="ListLabel 43"/>
    <w:qFormat/>
    <w:rPr>
      <w:b/>
      <w:i w:val="0"/>
    </w:rPr>
  </w:style>
  <w:style w:type="character" w:customStyle="1" w:styleId="ListLabel44">
    <w:name w:val="ListLabel 44"/>
    <w:qFormat/>
    <w:rPr>
      <w:b/>
      <w:i w:val="0"/>
      <w:color w:val="00000A"/>
    </w:rPr>
  </w:style>
  <w:style w:type="character" w:customStyle="1" w:styleId="ListLabel45">
    <w:name w:val="ListLabel 45"/>
    <w:qFormat/>
    <w:rPr>
      <w:b/>
      <w:i w:val="0"/>
    </w:rPr>
  </w:style>
  <w:style w:type="character" w:customStyle="1" w:styleId="ListLabel46">
    <w:name w:val="ListLabel 46"/>
    <w:qFormat/>
    <w:rPr>
      <w:b/>
      <w:i w:val="0"/>
    </w:rPr>
  </w:style>
  <w:style w:type="character" w:customStyle="1" w:styleId="ListLabel47">
    <w:name w:val="ListLabel 47"/>
    <w:qFormat/>
    <w:rPr>
      <w:b/>
      <w:i w:val="0"/>
    </w:rPr>
  </w:style>
  <w:style w:type="character" w:customStyle="1" w:styleId="ListLabel48">
    <w:name w:val="ListLabel 48"/>
    <w:qFormat/>
    <w:rPr>
      <w:i w:val="0"/>
    </w:rPr>
  </w:style>
  <w:style w:type="character" w:customStyle="1" w:styleId="ListLabel49">
    <w:name w:val="ListLabel 49"/>
    <w:qFormat/>
    <w:rPr>
      <w:i w:val="0"/>
    </w:rPr>
  </w:style>
  <w:style w:type="character" w:customStyle="1" w:styleId="ListLabel50">
    <w:name w:val="ListLabel 50"/>
    <w:qFormat/>
    <w:rPr>
      <w:i w:val="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i w:val="0"/>
    </w:rPr>
  </w:style>
  <w:style w:type="character" w:customStyle="1" w:styleId="ListLabel66">
    <w:name w:val="ListLabel 66"/>
    <w:qFormat/>
    <w:rPr>
      <w:i w:val="0"/>
    </w:rPr>
  </w:style>
  <w:style w:type="character" w:customStyle="1" w:styleId="WW8Num4z0">
    <w:name w:val="WW8Num4z0"/>
    <w:qFormat/>
    <w:rPr>
      <w:b/>
      <w:bCs/>
    </w:rPr>
  </w:style>
  <w:style w:type="character" w:customStyle="1" w:styleId="WW8Num4z1">
    <w:name w:val="WW8Num4z1"/>
    <w:qFormat/>
    <w:rPr>
      <w:b/>
      <w:bCs/>
    </w:rPr>
  </w:style>
  <w:style w:type="character" w:customStyle="1" w:styleId="WW8Num4z2">
    <w:name w:val="WW8Num4z2"/>
    <w:qFormat/>
    <w:rPr>
      <w:b/>
      <w:bCs/>
    </w:rPr>
  </w:style>
  <w:style w:type="character" w:customStyle="1" w:styleId="WW8Num4z3">
    <w:name w:val="WW8Num4z3"/>
    <w:qFormat/>
    <w:rPr>
      <w:b/>
      <w:bCs/>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Marcas">
    <w:name w:val="Marcas"/>
    <w:qFormat/>
    <w:rPr>
      <w:rFonts w:ascii="OpenSymbol" w:eastAsia="OpenSymbol" w:hAnsi="OpenSymbol" w:cs="OpenSymbol"/>
    </w:rPr>
  </w:style>
  <w:style w:type="character" w:customStyle="1" w:styleId="ListLabel67">
    <w:name w:val="ListLabel 67"/>
    <w:qFormat/>
    <w:rPr>
      <w:rFonts w:ascii="Arial" w:hAnsi="Arial"/>
      <w:b w:val="0"/>
      <w:bCs w:val="0"/>
      <w:i w:val="0"/>
      <w:sz w:val="20"/>
    </w:rPr>
  </w:style>
  <w:style w:type="character" w:customStyle="1" w:styleId="ListLabel68">
    <w:name w:val="ListLabel 68"/>
    <w:qFormat/>
    <w:rPr>
      <w:i w:val="0"/>
    </w:rPr>
  </w:style>
  <w:style w:type="character" w:customStyle="1" w:styleId="WW8Num16z0">
    <w:name w:val="WW8Num16z0"/>
    <w:qFormat/>
    <w:rPr>
      <w:rFonts w:ascii="Calibri Light" w:eastAsia="Times New Roman" w:hAnsi="Calibri Light" w:cs="Calibri Light"/>
      <w:b/>
      <w:bCs/>
      <w:lang w:val="zh-CN" w:eastAsia="pt-BR" w:bidi="ar-SA"/>
    </w:rPr>
  </w:style>
  <w:style w:type="character" w:customStyle="1" w:styleId="WW8Num16z1">
    <w:name w:val="WW8Num16z1"/>
    <w:qFormat/>
    <w:rPr>
      <w:rFonts w:ascii="Calibri Light" w:eastAsia="Times New Roman" w:hAnsi="Calibri Light" w:cs="Calibri Light"/>
      <w:b/>
      <w:bCs/>
      <w:iCs/>
      <w:color w:val="000000"/>
      <w:lang w:eastAsia="pt-BR" w:bidi="ar-SA"/>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69">
    <w:name w:val="ListLabel 69"/>
    <w:qFormat/>
    <w:rPr>
      <w:rFonts w:ascii="Calibri Light" w:hAnsi="Calibri Light"/>
      <w:b/>
      <w:bCs w:val="0"/>
      <w:i w:val="0"/>
      <w:sz w:val="20"/>
    </w:rPr>
  </w:style>
  <w:style w:type="character" w:customStyle="1" w:styleId="ListLabel70">
    <w:name w:val="ListLabel 70"/>
    <w:qFormat/>
    <w:rPr>
      <w:i w:val="0"/>
    </w:rPr>
  </w:style>
  <w:style w:type="character" w:customStyle="1" w:styleId="ListLabel71">
    <w:name w:val="ListLabel 71"/>
    <w:qFormat/>
    <w:rPr>
      <w:rFonts w:ascii="Arial" w:hAnsi="Arial"/>
      <w:b/>
      <w:bCs w:val="0"/>
      <w:i w:val="0"/>
      <w:sz w:val="20"/>
    </w:rPr>
  </w:style>
  <w:style w:type="character" w:customStyle="1" w:styleId="ListLabel72">
    <w:name w:val="ListLabel 72"/>
    <w:qFormat/>
    <w:rPr>
      <w:rFonts w:ascii="Arial" w:hAnsi="Arial"/>
      <w:b/>
      <w:bCs w:val="0"/>
      <w:i w:val="0"/>
      <w:sz w:val="20"/>
    </w:rPr>
  </w:style>
  <w:style w:type="character" w:customStyle="1" w:styleId="ListLabel73">
    <w:name w:val="ListLabel 73"/>
    <w:qFormat/>
    <w:rPr>
      <w:rFonts w:ascii="Arial" w:hAnsi="Arial"/>
      <w:b/>
      <w:bCs w:val="0"/>
      <w:i w:val="0"/>
      <w:sz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Cabealho">
    <w:name w:val="header"/>
    <w:basedOn w:val="Normal"/>
    <w:link w:val="CabealhoChar"/>
    <w:unhideWhenUsed/>
    <w:rsid w:val="000D0F17"/>
    <w:pPr>
      <w:tabs>
        <w:tab w:val="center" w:pos="4252"/>
        <w:tab w:val="right" w:pos="8504"/>
      </w:tabs>
    </w:pPr>
  </w:style>
  <w:style w:type="paragraph" w:styleId="Rodap">
    <w:name w:val="footer"/>
    <w:basedOn w:val="Normal"/>
    <w:link w:val="RodapChar"/>
    <w:uiPriority w:val="99"/>
    <w:unhideWhenUsed/>
    <w:rsid w:val="000D0F17"/>
    <w:pPr>
      <w:tabs>
        <w:tab w:val="center" w:pos="4252"/>
        <w:tab w:val="right" w:pos="8504"/>
      </w:tabs>
    </w:pPr>
  </w:style>
  <w:style w:type="paragraph" w:customStyle="1" w:styleId="Nivel1">
    <w:name w:val="Nivel1"/>
    <w:basedOn w:val="Ttulo1"/>
    <w:link w:val="Nivel1Char"/>
    <w:qFormat/>
    <w:rsid w:val="007C6ECB"/>
    <w:pPr>
      <w:spacing w:before="480" w:after="120" w:line="276" w:lineRule="auto"/>
      <w:jc w:val="both"/>
    </w:pPr>
    <w:rPr>
      <w:rFonts w:ascii="Arial" w:hAnsi="Arial" w:cs="Times New Roman"/>
      <w:b/>
      <w:color w:val="000000"/>
      <w:sz w:val="20"/>
      <w:szCs w:val="20"/>
    </w:rPr>
  </w:style>
  <w:style w:type="paragraph" w:styleId="Textodecomentrio">
    <w:name w:val="annotation text"/>
    <w:basedOn w:val="Normal"/>
    <w:link w:val="TextodecomentrioChar"/>
    <w:unhideWhenUsed/>
    <w:qFormat/>
    <w:rsid w:val="00CA7F7D"/>
    <w:rPr>
      <w:szCs w:val="20"/>
    </w:rPr>
  </w:style>
  <w:style w:type="paragraph" w:styleId="Assuntodocomentrio">
    <w:name w:val="annotation subject"/>
    <w:basedOn w:val="Textodecomentrio"/>
    <w:link w:val="AssuntodocomentrioChar"/>
    <w:semiHidden/>
    <w:unhideWhenUsed/>
    <w:qFormat/>
    <w:rsid w:val="001A16FD"/>
    <w:rPr>
      <w:b/>
      <w:bCs/>
    </w:rPr>
  </w:style>
  <w:style w:type="paragraph" w:customStyle="1" w:styleId="PargrafodaLista1">
    <w:name w:val="Parágrafo da Lista1"/>
    <w:basedOn w:val="Normal"/>
    <w:qFormat/>
    <w:rsid w:val="001F5D43"/>
    <w:pPr>
      <w:ind w:left="720"/>
    </w:pPr>
    <w:rPr>
      <w:rFonts w:ascii="Ecofont_Spranq_eco_Sans" w:hAnsi="Ecofont_Spranq_eco_Sans"/>
      <w:sz w:val="24"/>
    </w:rPr>
  </w:style>
  <w:style w:type="paragraph" w:customStyle="1" w:styleId="Citao1">
    <w:name w:val="Citação1"/>
    <w:basedOn w:val="Normal"/>
    <w:link w:val="QuoteChar"/>
    <w:qFormat/>
    <w:rsid w:val="001F5D43"/>
    <w:pPr>
      <w:pBdr>
        <w:bottom w:val="single" w:sz="4" w:space="1" w:color="1F497D"/>
      </w:pBdr>
    </w:pPr>
    <w:rPr>
      <w:rFonts w:ascii="Ecofont_Spranq_eco_Sans" w:hAnsi="Ecofont_Spranq_eco_Sans"/>
      <w:i/>
      <w:color w:val="000000"/>
      <w:sz w:val="24"/>
      <w:shd w:val="clear" w:color="auto" w:fill="FFFFCC"/>
      <w:lang w:val="x-none" w:eastAsia="en-US"/>
    </w:rPr>
  </w:style>
  <w:style w:type="paragraph" w:customStyle="1" w:styleId="Contedodatabela">
    <w:name w:val="Conteúdo da tabela"/>
    <w:basedOn w:val="Normal"/>
    <w:qFormat/>
    <w:pPr>
      <w:suppressLineNumbers/>
    </w:pPr>
    <w:rPr>
      <w:rFonts w:ascii="Liberation Serif" w:hAnsi="Liberation Serif"/>
    </w:rPr>
  </w:style>
  <w:style w:type="paragraph" w:customStyle="1" w:styleId="Ttulodetabela">
    <w:name w:val="Título de tabela"/>
    <w:basedOn w:val="Contedodatabela"/>
    <w:qFormat/>
  </w:style>
  <w:style w:type="numbering" w:customStyle="1" w:styleId="WW8Num4">
    <w:name w:val="WW8Num4"/>
  </w:style>
  <w:style w:type="numbering" w:customStyle="1" w:styleId="WW8Num16">
    <w:name w:val="WW8Num16"/>
  </w:style>
  <w:style w:type="character" w:styleId="Hyperlink">
    <w:name w:val="Hyperlink"/>
    <w:basedOn w:val="Fontepargpadro"/>
    <w:uiPriority w:val="99"/>
    <w:semiHidden/>
    <w:unhideWhenUsed/>
    <w:rsid w:val="0063364E"/>
    <w:rPr>
      <w:color w:val="0000FF"/>
      <w:u w:val="single"/>
    </w:rPr>
  </w:style>
  <w:style w:type="character" w:styleId="HiperlinkVisitado">
    <w:name w:val="FollowedHyperlink"/>
    <w:basedOn w:val="Fontepargpadro"/>
    <w:uiPriority w:val="99"/>
    <w:semiHidden/>
    <w:unhideWhenUsed/>
    <w:rsid w:val="0063364E"/>
    <w:rPr>
      <w:color w:val="800080"/>
      <w:u w:val="single"/>
    </w:rPr>
  </w:style>
  <w:style w:type="paragraph" w:customStyle="1" w:styleId="xl65">
    <w:name w:val="xl65"/>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66">
    <w:name w:val="xl66"/>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67">
    <w:name w:val="xl67"/>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68">
    <w:name w:val="xl68"/>
    <w:basedOn w:val="Normal"/>
    <w:rsid w:val="0063364E"/>
    <w:pPr>
      <w:pBdr>
        <w:left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69">
    <w:name w:val="xl69"/>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0">
    <w:name w:val="xl70"/>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1">
    <w:name w:val="xl71"/>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2">
    <w:name w:val="xl72"/>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3">
    <w:name w:val="xl73"/>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4">
    <w:name w:val="xl74"/>
    <w:basedOn w:val="Normal"/>
    <w:rsid w:val="0063364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75">
    <w:name w:val="xl75"/>
    <w:basedOn w:val="Normal"/>
    <w:rsid w:val="006336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76">
    <w:name w:val="xl76"/>
    <w:basedOn w:val="Normal"/>
    <w:rsid w:val="006336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77">
    <w:name w:val="xl77"/>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78">
    <w:name w:val="xl78"/>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79">
    <w:name w:val="xl79"/>
    <w:basedOn w:val="Normal"/>
    <w:rsid w:val="0063364E"/>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80">
    <w:name w:val="xl80"/>
    <w:basedOn w:val="Normal"/>
    <w:rsid w:val="0063364E"/>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Cs w:val="20"/>
    </w:rPr>
  </w:style>
  <w:style w:type="paragraph" w:customStyle="1" w:styleId="xl81">
    <w:name w:val="xl81"/>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82">
    <w:name w:val="xl82"/>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83">
    <w:name w:val="xl83"/>
    <w:basedOn w:val="Normal"/>
    <w:rsid w:val="0063364E"/>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84">
    <w:name w:val="xl84"/>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szCs w:val="20"/>
    </w:rPr>
  </w:style>
  <w:style w:type="paragraph" w:customStyle="1" w:styleId="xl85">
    <w:name w:val="xl85"/>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6">
    <w:name w:val="xl86"/>
    <w:basedOn w:val="Normal"/>
    <w:rsid w:val="0063364E"/>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7">
    <w:name w:val="xl87"/>
    <w:basedOn w:val="Normal"/>
    <w:rsid w:val="0063364E"/>
    <w:pPr>
      <w:pBdr>
        <w:left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8">
    <w:name w:val="xl88"/>
    <w:basedOn w:val="Normal"/>
    <w:rsid w:val="0063364E"/>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9">
    <w:name w:val="xl89"/>
    <w:basedOn w:val="Normal"/>
    <w:rsid w:val="0063364E"/>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90">
    <w:name w:val="xl90"/>
    <w:basedOn w:val="Normal"/>
    <w:rsid w:val="0063364E"/>
    <w:pPr>
      <w:pBdr>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91">
    <w:name w:val="xl91"/>
    <w:basedOn w:val="Normal"/>
    <w:rsid w:val="0063364E"/>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92">
    <w:name w:val="xl92"/>
    <w:basedOn w:val="Normal"/>
    <w:rsid w:val="0063364E"/>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93">
    <w:name w:val="xl93"/>
    <w:basedOn w:val="Normal"/>
    <w:rsid w:val="0063364E"/>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94">
    <w:name w:val="xl94"/>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95">
    <w:name w:val="xl95"/>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96">
    <w:name w:val="xl96"/>
    <w:basedOn w:val="Normal"/>
    <w:rsid w:val="0063364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97">
    <w:name w:val="xl97"/>
    <w:basedOn w:val="Normal"/>
    <w:rsid w:val="0063364E"/>
    <w:pPr>
      <w:pBdr>
        <w:left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98">
    <w:name w:val="xl98"/>
    <w:basedOn w:val="Normal"/>
    <w:rsid w:val="006336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99">
    <w:name w:val="xl99"/>
    <w:basedOn w:val="Normal"/>
    <w:rsid w:val="0063364E"/>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100">
    <w:name w:val="xl100"/>
    <w:basedOn w:val="Normal"/>
    <w:rsid w:val="0063364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101">
    <w:name w:val="xl101"/>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102">
    <w:name w:val="xl102"/>
    <w:basedOn w:val="Normal"/>
    <w:rsid w:val="0063364E"/>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103">
    <w:name w:val="xl103"/>
    <w:basedOn w:val="Normal"/>
    <w:rsid w:val="006336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104">
    <w:name w:val="xl104"/>
    <w:basedOn w:val="Normal"/>
    <w:rsid w:val="0063364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105">
    <w:name w:val="xl105"/>
    <w:basedOn w:val="Normal"/>
    <w:rsid w:val="006336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B"/>
    <w:rPr>
      <w:rFonts w:ascii="Arial" w:hAnsi="Arial" w:cs="Tahoma"/>
      <w:color w:val="00000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0D0F17"/>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0D0F17"/>
    <w:rPr>
      <w:rFonts w:ascii="Ecofont_Spranq_eco_Sans" w:hAnsi="Ecofont_Spranq_eco_Sans" w:cs="Tahoma"/>
      <w:sz w:val="24"/>
      <w:szCs w:val="24"/>
    </w:rPr>
  </w:style>
  <w:style w:type="character" w:customStyle="1" w:styleId="Ttulo1Char">
    <w:name w:val="Título 1 Char"/>
    <w:basedOn w:val="Fontepargpadro"/>
    <w:link w:val="Ttulo1"/>
    <w:qFormat/>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character" w:customStyle="1" w:styleId="TextodecomentrioChar">
    <w:name w:val="Texto de comentário Char"/>
    <w:basedOn w:val="Fontepargpadro"/>
    <w:link w:val="Textodecomentrio"/>
    <w:qFormat/>
    <w:rsid w:val="00CA7F7D"/>
    <w:rPr>
      <w:rFonts w:ascii="Arial" w:hAnsi="Arial" w:cs="Tahoma"/>
    </w:rPr>
  </w:style>
  <w:style w:type="character" w:styleId="Refdecomentrio">
    <w:name w:val="annotation reference"/>
    <w:basedOn w:val="Fontepargpadro"/>
    <w:semiHidden/>
    <w:unhideWhenUsed/>
    <w:qFormat/>
    <w:rsid w:val="00CA7F7D"/>
    <w:rPr>
      <w:sz w:val="16"/>
      <w:szCs w:val="16"/>
    </w:rPr>
  </w:style>
  <w:style w:type="character" w:customStyle="1" w:styleId="AssuntodocomentrioChar">
    <w:name w:val="Assunto do comentário Char"/>
    <w:basedOn w:val="TextodecomentrioChar"/>
    <w:link w:val="Assuntodocomentrio"/>
    <w:semiHidden/>
    <w:qFormat/>
    <w:rsid w:val="001A16FD"/>
    <w:rPr>
      <w:rFonts w:ascii="Arial" w:hAnsi="Arial" w:cs="Tahoma"/>
      <w:b/>
      <w:bCs/>
    </w:rPr>
  </w:style>
  <w:style w:type="character" w:customStyle="1" w:styleId="highlight">
    <w:name w:val="highlight"/>
    <w:basedOn w:val="Fontepargpadro"/>
    <w:qFormat/>
    <w:rsid w:val="004F5472"/>
  </w:style>
  <w:style w:type="character" w:customStyle="1" w:styleId="QuoteChar">
    <w:name w:val="Quote Char"/>
    <w:link w:val="Citao1"/>
    <w:qFormat/>
    <w:rsid w:val="001F5D43"/>
    <w:rPr>
      <w:rFonts w:ascii="Ecofont_Spranq_eco_Sans" w:hAnsi="Ecofont_Spranq_eco_Sans" w:cs="Tahoma"/>
      <w:i/>
      <w:color w:val="000000"/>
      <w:sz w:val="24"/>
      <w:szCs w:val="24"/>
      <w:shd w:val="clear" w:color="auto" w:fill="FFFFCC"/>
      <w:lang w:val="x-none" w:eastAsia="en-US"/>
    </w:rPr>
  </w:style>
  <w:style w:type="character" w:customStyle="1" w:styleId="ListLabel1">
    <w:name w:val="ListLabel 1"/>
    <w:qFormat/>
    <w:rPr>
      <w:b/>
      <w:i w:val="0"/>
    </w:rPr>
  </w:style>
  <w:style w:type="character" w:customStyle="1" w:styleId="ListLabel2">
    <w:name w:val="ListLabel 2"/>
    <w:qFormat/>
    <w:rPr>
      <w:rFonts w:eastAsia="Arial Unicode MS"/>
    </w:rPr>
  </w:style>
  <w:style w:type="character" w:customStyle="1" w:styleId="ListLabel3">
    <w:name w:val="ListLabel 3"/>
    <w:qFormat/>
    <w:rPr>
      <w:rFonts w:eastAsia="Arial Unicode MS"/>
    </w:rPr>
  </w:style>
  <w:style w:type="character" w:customStyle="1" w:styleId="ListLabel4">
    <w:name w:val="ListLabel 4"/>
    <w:qFormat/>
    <w:rPr>
      <w:rFonts w:eastAsia="Arial Unicode MS"/>
    </w:rPr>
  </w:style>
  <w:style w:type="character" w:customStyle="1" w:styleId="ListLabel5">
    <w:name w:val="ListLabel 5"/>
    <w:qFormat/>
    <w:rPr>
      <w:rFonts w:eastAsia="Arial Unicode MS"/>
    </w:rPr>
  </w:style>
  <w:style w:type="character" w:customStyle="1" w:styleId="ListLabel6">
    <w:name w:val="ListLabel 6"/>
    <w:qFormat/>
    <w:rPr>
      <w:rFonts w:eastAsia="Arial Unicode MS"/>
    </w:rPr>
  </w:style>
  <w:style w:type="character" w:customStyle="1" w:styleId="ListLabel7">
    <w:name w:val="ListLabel 7"/>
    <w:qFormat/>
    <w:rPr>
      <w:rFonts w:eastAsia="Arial Unicode MS"/>
    </w:rPr>
  </w:style>
  <w:style w:type="character" w:customStyle="1" w:styleId="ListLabel8">
    <w:name w:val="ListLabel 8"/>
    <w:qFormat/>
    <w:rPr>
      <w:rFonts w:eastAsia="Arial Unicode MS"/>
    </w:rPr>
  </w:style>
  <w:style w:type="character" w:customStyle="1" w:styleId="ListLabel9">
    <w:name w:val="ListLabel 9"/>
    <w:qFormat/>
    <w:rPr>
      <w:rFonts w:eastAsia="Arial Unicode MS"/>
    </w:rPr>
  </w:style>
  <w:style w:type="character" w:customStyle="1" w:styleId="ListLabel10">
    <w:name w:val="ListLabel 10"/>
    <w:qFormat/>
    <w:rPr>
      <w:rFonts w:eastAsia="Arial Unicode MS"/>
    </w:rPr>
  </w:style>
  <w:style w:type="character" w:customStyle="1" w:styleId="ListLabel11">
    <w:name w:val="ListLabel 11"/>
    <w:qFormat/>
    <w:rPr>
      <w:rFonts w:cs="Arial"/>
      <w:i/>
      <w:color w:val="FF0000"/>
    </w:rPr>
  </w:style>
  <w:style w:type="character" w:customStyle="1" w:styleId="ListLabel12">
    <w:name w:val="ListLabel 12"/>
    <w:qFormat/>
    <w:rPr>
      <w:rFonts w:cs="Arial"/>
      <w:i/>
      <w:color w:val="FF0000"/>
    </w:rPr>
  </w:style>
  <w:style w:type="character" w:customStyle="1" w:styleId="ListLabel13">
    <w:name w:val="ListLabel 13"/>
    <w:qFormat/>
    <w:rPr>
      <w:rFonts w:cs="Arial"/>
      <w:i/>
      <w:color w:val="FF0000"/>
    </w:rPr>
  </w:style>
  <w:style w:type="character" w:customStyle="1" w:styleId="ListLabel14">
    <w:name w:val="ListLabel 14"/>
    <w:qFormat/>
    <w:rPr>
      <w:rFonts w:cs="Arial"/>
      <w:i/>
      <w:color w:val="FF0000"/>
    </w:rPr>
  </w:style>
  <w:style w:type="character" w:customStyle="1" w:styleId="ListLabel15">
    <w:name w:val="ListLabel 15"/>
    <w:qFormat/>
    <w:rPr>
      <w:rFonts w:cs="Arial"/>
      <w:i/>
      <w:color w:val="FF0000"/>
    </w:rPr>
  </w:style>
  <w:style w:type="character" w:customStyle="1" w:styleId="ListLabel16">
    <w:name w:val="ListLabel 16"/>
    <w:qFormat/>
    <w:rPr>
      <w:rFonts w:cs="Arial"/>
      <w:i/>
      <w:color w:val="FF0000"/>
    </w:rPr>
  </w:style>
  <w:style w:type="character" w:customStyle="1" w:styleId="ListLabel17">
    <w:name w:val="ListLabel 17"/>
    <w:qFormat/>
    <w:rPr>
      <w:rFonts w:cs="Arial"/>
      <w:i/>
      <w:color w:val="FF0000"/>
    </w:rPr>
  </w:style>
  <w:style w:type="character" w:customStyle="1" w:styleId="ListLabel18">
    <w:name w:val="ListLabel 18"/>
    <w:qFormat/>
    <w:rPr>
      <w:rFonts w:cs="Arial"/>
      <w:i/>
      <w:color w:val="FF0000"/>
    </w:rPr>
  </w:style>
  <w:style w:type="character" w:customStyle="1" w:styleId="ListLabel19">
    <w:name w:val="ListLabel 19"/>
    <w:qFormat/>
    <w:rPr>
      <w:rFonts w:cs="Arial"/>
      <w:i/>
      <w:color w:val="FF0000"/>
    </w:rPr>
  </w:style>
  <w:style w:type="character" w:customStyle="1" w:styleId="ListLabel20">
    <w:name w:val="ListLabel 20"/>
    <w:qFormat/>
    <w:rPr>
      <w:color w:val="0000FF"/>
    </w:rPr>
  </w:style>
  <w:style w:type="character" w:customStyle="1" w:styleId="ListLabel21">
    <w:name w:val="ListLabel 21"/>
    <w:qFormat/>
    <w:rPr>
      <w:color w:val="0000FF"/>
    </w:rPr>
  </w:style>
  <w:style w:type="character" w:customStyle="1" w:styleId="ListLabel22">
    <w:name w:val="ListLabel 22"/>
    <w:qFormat/>
    <w:rPr>
      <w:color w:val="0000FF"/>
    </w:rPr>
  </w:style>
  <w:style w:type="character" w:customStyle="1" w:styleId="ListLabel23">
    <w:name w:val="ListLabel 23"/>
    <w:qFormat/>
    <w:rPr>
      <w:color w:val="0000FF"/>
    </w:rPr>
  </w:style>
  <w:style w:type="character" w:customStyle="1" w:styleId="ListLabel24">
    <w:name w:val="ListLabel 24"/>
    <w:qFormat/>
    <w:rPr>
      <w:color w:val="0000FF"/>
    </w:rPr>
  </w:style>
  <w:style w:type="character" w:customStyle="1" w:styleId="ListLabel25">
    <w:name w:val="ListLabel 25"/>
    <w:qFormat/>
    <w:rPr>
      <w:color w:val="0000FF"/>
    </w:rPr>
  </w:style>
  <w:style w:type="character" w:customStyle="1" w:styleId="ListLabel26">
    <w:name w:val="ListLabel 26"/>
    <w:qFormat/>
    <w:rPr>
      <w:color w:val="0000FF"/>
    </w:rPr>
  </w:style>
  <w:style w:type="character" w:customStyle="1" w:styleId="ListLabel27">
    <w:name w:val="ListLabel 27"/>
    <w:qFormat/>
    <w:rPr>
      <w:color w:val="0000FF"/>
    </w:rPr>
  </w:style>
  <w:style w:type="character" w:customStyle="1" w:styleId="ListLabel28">
    <w:name w:val="ListLabel 28"/>
    <w:qFormat/>
    <w:rPr>
      <w:color w:val="0000FF"/>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i w:val="0"/>
    </w:rPr>
  </w:style>
  <w:style w:type="character" w:customStyle="1" w:styleId="ListLabel39">
    <w:name w:val="ListLabel 39"/>
    <w:qFormat/>
    <w:rPr>
      <w:b/>
      <w:i w:val="0"/>
      <w:color w:val="00000A"/>
    </w:rPr>
  </w:style>
  <w:style w:type="character" w:customStyle="1" w:styleId="ListLabel40">
    <w:name w:val="ListLabel 40"/>
    <w:qFormat/>
    <w:rPr>
      <w:b/>
      <w:i w:val="0"/>
    </w:rPr>
  </w:style>
  <w:style w:type="character" w:customStyle="1" w:styleId="ListLabel41">
    <w:name w:val="ListLabel 41"/>
    <w:qFormat/>
    <w:rPr>
      <w:b/>
      <w:i w:val="0"/>
    </w:rPr>
  </w:style>
  <w:style w:type="character" w:customStyle="1" w:styleId="ListLabel42">
    <w:name w:val="ListLabel 42"/>
    <w:qFormat/>
    <w:rPr>
      <w:b/>
      <w:i w:val="0"/>
    </w:rPr>
  </w:style>
  <w:style w:type="character" w:customStyle="1" w:styleId="ListLabel43">
    <w:name w:val="ListLabel 43"/>
    <w:qFormat/>
    <w:rPr>
      <w:b/>
      <w:i w:val="0"/>
    </w:rPr>
  </w:style>
  <w:style w:type="character" w:customStyle="1" w:styleId="ListLabel44">
    <w:name w:val="ListLabel 44"/>
    <w:qFormat/>
    <w:rPr>
      <w:b/>
      <w:i w:val="0"/>
      <w:color w:val="00000A"/>
    </w:rPr>
  </w:style>
  <w:style w:type="character" w:customStyle="1" w:styleId="ListLabel45">
    <w:name w:val="ListLabel 45"/>
    <w:qFormat/>
    <w:rPr>
      <w:b/>
      <w:i w:val="0"/>
    </w:rPr>
  </w:style>
  <w:style w:type="character" w:customStyle="1" w:styleId="ListLabel46">
    <w:name w:val="ListLabel 46"/>
    <w:qFormat/>
    <w:rPr>
      <w:b/>
      <w:i w:val="0"/>
    </w:rPr>
  </w:style>
  <w:style w:type="character" w:customStyle="1" w:styleId="ListLabel47">
    <w:name w:val="ListLabel 47"/>
    <w:qFormat/>
    <w:rPr>
      <w:b/>
      <w:i w:val="0"/>
    </w:rPr>
  </w:style>
  <w:style w:type="character" w:customStyle="1" w:styleId="ListLabel48">
    <w:name w:val="ListLabel 48"/>
    <w:qFormat/>
    <w:rPr>
      <w:i w:val="0"/>
    </w:rPr>
  </w:style>
  <w:style w:type="character" w:customStyle="1" w:styleId="ListLabel49">
    <w:name w:val="ListLabel 49"/>
    <w:qFormat/>
    <w:rPr>
      <w:i w:val="0"/>
    </w:rPr>
  </w:style>
  <w:style w:type="character" w:customStyle="1" w:styleId="ListLabel50">
    <w:name w:val="ListLabel 50"/>
    <w:qFormat/>
    <w:rPr>
      <w:i w:val="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i w:val="0"/>
    </w:rPr>
  </w:style>
  <w:style w:type="character" w:customStyle="1" w:styleId="ListLabel66">
    <w:name w:val="ListLabel 66"/>
    <w:qFormat/>
    <w:rPr>
      <w:i w:val="0"/>
    </w:rPr>
  </w:style>
  <w:style w:type="character" w:customStyle="1" w:styleId="WW8Num4z0">
    <w:name w:val="WW8Num4z0"/>
    <w:qFormat/>
    <w:rPr>
      <w:b/>
      <w:bCs/>
    </w:rPr>
  </w:style>
  <w:style w:type="character" w:customStyle="1" w:styleId="WW8Num4z1">
    <w:name w:val="WW8Num4z1"/>
    <w:qFormat/>
    <w:rPr>
      <w:b/>
      <w:bCs/>
    </w:rPr>
  </w:style>
  <w:style w:type="character" w:customStyle="1" w:styleId="WW8Num4z2">
    <w:name w:val="WW8Num4z2"/>
    <w:qFormat/>
    <w:rPr>
      <w:b/>
      <w:bCs/>
    </w:rPr>
  </w:style>
  <w:style w:type="character" w:customStyle="1" w:styleId="WW8Num4z3">
    <w:name w:val="WW8Num4z3"/>
    <w:qFormat/>
    <w:rPr>
      <w:b/>
      <w:bCs/>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Marcas">
    <w:name w:val="Marcas"/>
    <w:qFormat/>
    <w:rPr>
      <w:rFonts w:ascii="OpenSymbol" w:eastAsia="OpenSymbol" w:hAnsi="OpenSymbol" w:cs="OpenSymbol"/>
    </w:rPr>
  </w:style>
  <w:style w:type="character" w:customStyle="1" w:styleId="ListLabel67">
    <w:name w:val="ListLabel 67"/>
    <w:qFormat/>
    <w:rPr>
      <w:rFonts w:ascii="Arial" w:hAnsi="Arial"/>
      <w:b w:val="0"/>
      <w:bCs w:val="0"/>
      <w:i w:val="0"/>
      <w:sz w:val="20"/>
    </w:rPr>
  </w:style>
  <w:style w:type="character" w:customStyle="1" w:styleId="ListLabel68">
    <w:name w:val="ListLabel 68"/>
    <w:qFormat/>
    <w:rPr>
      <w:i w:val="0"/>
    </w:rPr>
  </w:style>
  <w:style w:type="character" w:customStyle="1" w:styleId="WW8Num16z0">
    <w:name w:val="WW8Num16z0"/>
    <w:qFormat/>
    <w:rPr>
      <w:rFonts w:ascii="Calibri Light" w:eastAsia="Times New Roman" w:hAnsi="Calibri Light" w:cs="Calibri Light"/>
      <w:b/>
      <w:bCs/>
      <w:lang w:val="zh-CN" w:eastAsia="pt-BR" w:bidi="ar-SA"/>
    </w:rPr>
  </w:style>
  <w:style w:type="character" w:customStyle="1" w:styleId="WW8Num16z1">
    <w:name w:val="WW8Num16z1"/>
    <w:qFormat/>
    <w:rPr>
      <w:rFonts w:ascii="Calibri Light" w:eastAsia="Times New Roman" w:hAnsi="Calibri Light" w:cs="Calibri Light"/>
      <w:b/>
      <w:bCs/>
      <w:iCs/>
      <w:color w:val="000000"/>
      <w:lang w:eastAsia="pt-BR" w:bidi="ar-SA"/>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69">
    <w:name w:val="ListLabel 69"/>
    <w:qFormat/>
    <w:rPr>
      <w:rFonts w:ascii="Calibri Light" w:hAnsi="Calibri Light"/>
      <w:b/>
      <w:bCs w:val="0"/>
      <w:i w:val="0"/>
      <w:sz w:val="20"/>
    </w:rPr>
  </w:style>
  <w:style w:type="character" w:customStyle="1" w:styleId="ListLabel70">
    <w:name w:val="ListLabel 70"/>
    <w:qFormat/>
    <w:rPr>
      <w:i w:val="0"/>
    </w:rPr>
  </w:style>
  <w:style w:type="character" w:customStyle="1" w:styleId="ListLabel71">
    <w:name w:val="ListLabel 71"/>
    <w:qFormat/>
    <w:rPr>
      <w:rFonts w:ascii="Arial" w:hAnsi="Arial"/>
      <w:b/>
      <w:bCs w:val="0"/>
      <w:i w:val="0"/>
      <w:sz w:val="20"/>
    </w:rPr>
  </w:style>
  <w:style w:type="character" w:customStyle="1" w:styleId="ListLabel72">
    <w:name w:val="ListLabel 72"/>
    <w:qFormat/>
    <w:rPr>
      <w:rFonts w:ascii="Arial" w:hAnsi="Arial"/>
      <w:b/>
      <w:bCs w:val="0"/>
      <w:i w:val="0"/>
      <w:sz w:val="20"/>
    </w:rPr>
  </w:style>
  <w:style w:type="character" w:customStyle="1" w:styleId="ListLabel73">
    <w:name w:val="ListLabel 73"/>
    <w:qFormat/>
    <w:rPr>
      <w:rFonts w:ascii="Arial" w:hAnsi="Arial"/>
      <w:b/>
      <w:bCs w:val="0"/>
      <w:i w:val="0"/>
      <w:sz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Cabealho">
    <w:name w:val="header"/>
    <w:basedOn w:val="Normal"/>
    <w:link w:val="CabealhoChar"/>
    <w:unhideWhenUsed/>
    <w:rsid w:val="000D0F17"/>
    <w:pPr>
      <w:tabs>
        <w:tab w:val="center" w:pos="4252"/>
        <w:tab w:val="right" w:pos="8504"/>
      </w:tabs>
    </w:pPr>
  </w:style>
  <w:style w:type="paragraph" w:styleId="Rodap">
    <w:name w:val="footer"/>
    <w:basedOn w:val="Normal"/>
    <w:link w:val="RodapChar"/>
    <w:uiPriority w:val="99"/>
    <w:unhideWhenUsed/>
    <w:rsid w:val="000D0F17"/>
    <w:pPr>
      <w:tabs>
        <w:tab w:val="center" w:pos="4252"/>
        <w:tab w:val="right" w:pos="8504"/>
      </w:tabs>
    </w:pPr>
  </w:style>
  <w:style w:type="paragraph" w:customStyle="1" w:styleId="Nivel1">
    <w:name w:val="Nivel1"/>
    <w:basedOn w:val="Ttulo1"/>
    <w:link w:val="Nivel1Char"/>
    <w:qFormat/>
    <w:rsid w:val="007C6ECB"/>
    <w:pPr>
      <w:spacing w:before="480" w:after="120" w:line="276" w:lineRule="auto"/>
      <w:jc w:val="both"/>
    </w:pPr>
    <w:rPr>
      <w:rFonts w:ascii="Arial" w:hAnsi="Arial" w:cs="Times New Roman"/>
      <w:b/>
      <w:color w:val="000000"/>
      <w:sz w:val="20"/>
      <w:szCs w:val="20"/>
    </w:rPr>
  </w:style>
  <w:style w:type="paragraph" w:styleId="Textodecomentrio">
    <w:name w:val="annotation text"/>
    <w:basedOn w:val="Normal"/>
    <w:link w:val="TextodecomentrioChar"/>
    <w:unhideWhenUsed/>
    <w:qFormat/>
    <w:rsid w:val="00CA7F7D"/>
    <w:rPr>
      <w:szCs w:val="20"/>
    </w:rPr>
  </w:style>
  <w:style w:type="paragraph" w:styleId="Assuntodocomentrio">
    <w:name w:val="annotation subject"/>
    <w:basedOn w:val="Textodecomentrio"/>
    <w:link w:val="AssuntodocomentrioChar"/>
    <w:semiHidden/>
    <w:unhideWhenUsed/>
    <w:qFormat/>
    <w:rsid w:val="001A16FD"/>
    <w:rPr>
      <w:b/>
      <w:bCs/>
    </w:rPr>
  </w:style>
  <w:style w:type="paragraph" w:customStyle="1" w:styleId="PargrafodaLista1">
    <w:name w:val="Parágrafo da Lista1"/>
    <w:basedOn w:val="Normal"/>
    <w:qFormat/>
    <w:rsid w:val="001F5D43"/>
    <w:pPr>
      <w:ind w:left="720"/>
    </w:pPr>
    <w:rPr>
      <w:rFonts w:ascii="Ecofont_Spranq_eco_Sans" w:hAnsi="Ecofont_Spranq_eco_Sans"/>
      <w:sz w:val="24"/>
    </w:rPr>
  </w:style>
  <w:style w:type="paragraph" w:customStyle="1" w:styleId="Citao1">
    <w:name w:val="Citação1"/>
    <w:basedOn w:val="Normal"/>
    <w:link w:val="QuoteChar"/>
    <w:qFormat/>
    <w:rsid w:val="001F5D43"/>
    <w:pPr>
      <w:pBdr>
        <w:bottom w:val="single" w:sz="4" w:space="1" w:color="1F497D"/>
      </w:pBdr>
    </w:pPr>
    <w:rPr>
      <w:rFonts w:ascii="Ecofont_Spranq_eco_Sans" w:hAnsi="Ecofont_Spranq_eco_Sans"/>
      <w:i/>
      <w:color w:val="000000"/>
      <w:sz w:val="24"/>
      <w:shd w:val="clear" w:color="auto" w:fill="FFFFCC"/>
      <w:lang w:val="x-none" w:eastAsia="en-US"/>
    </w:rPr>
  </w:style>
  <w:style w:type="paragraph" w:customStyle="1" w:styleId="Contedodatabela">
    <w:name w:val="Conteúdo da tabela"/>
    <w:basedOn w:val="Normal"/>
    <w:qFormat/>
    <w:pPr>
      <w:suppressLineNumbers/>
    </w:pPr>
    <w:rPr>
      <w:rFonts w:ascii="Liberation Serif" w:hAnsi="Liberation Serif"/>
    </w:rPr>
  </w:style>
  <w:style w:type="paragraph" w:customStyle="1" w:styleId="Ttulodetabela">
    <w:name w:val="Título de tabela"/>
    <w:basedOn w:val="Contedodatabela"/>
    <w:qFormat/>
  </w:style>
  <w:style w:type="numbering" w:customStyle="1" w:styleId="WW8Num4">
    <w:name w:val="WW8Num4"/>
  </w:style>
  <w:style w:type="numbering" w:customStyle="1" w:styleId="WW8Num16">
    <w:name w:val="WW8Num16"/>
  </w:style>
  <w:style w:type="character" w:styleId="Hyperlink">
    <w:name w:val="Hyperlink"/>
    <w:basedOn w:val="Fontepargpadro"/>
    <w:uiPriority w:val="99"/>
    <w:semiHidden/>
    <w:unhideWhenUsed/>
    <w:rsid w:val="0063364E"/>
    <w:rPr>
      <w:color w:val="0000FF"/>
      <w:u w:val="single"/>
    </w:rPr>
  </w:style>
  <w:style w:type="character" w:styleId="HiperlinkVisitado">
    <w:name w:val="FollowedHyperlink"/>
    <w:basedOn w:val="Fontepargpadro"/>
    <w:uiPriority w:val="99"/>
    <w:semiHidden/>
    <w:unhideWhenUsed/>
    <w:rsid w:val="0063364E"/>
    <w:rPr>
      <w:color w:val="800080"/>
      <w:u w:val="single"/>
    </w:rPr>
  </w:style>
  <w:style w:type="paragraph" w:customStyle="1" w:styleId="xl65">
    <w:name w:val="xl65"/>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66">
    <w:name w:val="xl66"/>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67">
    <w:name w:val="xl67"/>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68">
    <w:name w:val="xl68"/>
    <w:basedOn w:val="Normal"/>
    <w:rsid w:val="0063364E"/>
    <w:pPr>
      <w:pBdr>
        <w:left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69">
    <w:name w:val="xl69"/>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0">
    <w:name w:val="xl70"/>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1">
    <w:name w:val="xl71"/>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2">
    <w:name w:val="xl72"/>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3">
    <w:name w:val="xl73"/>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74">
    <w:name w:val="xl74"/>
    <w:basedOn w:val="Normal"/>
    <w:rsid w:val="0063364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75">
    <w:name w:val="xl75"/>
    <w:basedOn w:val="Normal"/>
    <w:rsid w:val="006336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76">
    <w:name w:val="xl76"/>
    <w:basedOn w:val="Normal"/>
    <w:rsid w:val="006336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77">
    <w:name w:val="xl77"/>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78">
    <w:name w:val="xl78"/>
    <w:basedOn w:val="Normal"/>
    <w:rsid w:val="0063364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79">
    <w:name w:val="xl79"/>
    <w:basedOn w:val="Normal"/>
    <w:rsid w:val="0063364E"/>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80">
    <w:name w:val="xl80"/>
    <w:basedOn w:val="Normal"/>
    <w:rsid w:val="0063364E"/>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Cs w:val="20"/>
    </w:rPr>
  </w:style>
  <w:style w:type="paragraph" w:customStyle="1" w:styleId="xl81">
    <w:name w:val="xl81"/>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82">
    <w:name w:val="xl82"/>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83">
    <w:name w:val="xl83"/>
    <w:basedOn w:val="Normal"/>
    <w:rsid w:val="0063364E"/>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84">
    <w:name w:val="xl84"/>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szCs w:val="20"/>
    </w:rPr>
  </w:style>
  <w:style w:type="paragraph" w:customStyle="1" w:styleId="xl85">
    <w:name w:val="xl85"/>
    <w:basedOn w:val="Normal"/>
    <w:rsid w:val="00633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6">
    <w:name w:val="xl86"/>
    <w:basedOn w:val="Normal"/>
    <w:rsid w:val="0063364E"/>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7">
    <w:name w:val="xl87"/>
    <w:basedOn w:val="Normal"/>
    <w:rsid w:val="0063364E"/>
    <w:pPr>
      <w:pBdr>
        <w:left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8">
    <w:name w:val="xl88"/>
    <w:basedOn w:val="Normal"/>
    <w:rsid w:val="0063364E"/>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89">
    <w:name w:val="xl89"/>
    <w:basedOn w:val="Normal"/>
    <w:rsid w:val="0063364E"/>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90">
    <w:name w:val="xl90"/>
    <w:basedOn w:val="Normal"/>
    <w:rsid w:val="0063364E"/>
    <w:pPr>
      <w:pBdr>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91">
    <w:name w:val="xl91"/>
    <w:basedOn w:val="Normal"/>
    <w:rsid w:val="0063364E"/>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92">
    <w:name w:val="xl92"/>
    <w:basedOn w:val="Normal"/>
    <w:rsid w:val="0063364E"/>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93">
    <w:name w:val="xl93"/>
    <w:basedOn w:val="Normal"/>
    <w:rsid w:val="0063364E"/>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94">
    <w:name w:val="xl94"/>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95">
    <w:name w:val="xl95"/>
    <w:basedOn w:val="Normal"/>
    <w:rsid w:val="0063364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96">
    <w:name w:val="xl96"/>
    <w:basedOn w:val="Normal"/>
    <w:rsid w:val="0063364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97">
    <w:name w:val="xl97"/>
    <w:basedOn w:val="Normal"/>
    <w:rsid w:val="0063364E"/>
    <w:pPr>
      <w:pBdr>
        <w:left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98">
    <w:name w:val="xl98"/>
    <w:basedOn w:val="Normal"/>
    <w:rsid w:val="006336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Cs w:val="20"/>
    </w:rPr>
  </w:style>
  <w:style w:type="paragraph" w:customStyle="1" w:styleId="xl99">
    <w:name w:val="xl99"/>
    <w:basedOn w:val="Normal"/>
    <w:rsid w:val="0063364E"/>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24"/>
    </w:rPr>
  </w:style>
  <w:style w:type="paragraph" w:customStyle="1" w:styleId="xl100">
    <w:name w:val="xl100"/>
    <w:basedOn w:val="Normal"/>
    <w:rsid w:val="0063364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Cs w:val="20"/>
    </w:rPr>
  </w:style>
  <w:style w:type="paragraph" w:customStyle="1" w:styleId="xl101">
    <w:name w:val="xl101"/>
    <w:basedOn w:val="Normal"/>
    <w:rsid w:val="0063364E"/>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102">
    <w:name w:val="xl102"/>
    <w:basedOn w:val="Normal"/>
    <w:rsid w:val="0063364E"/>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Arial"/>
      <w:b/>
      <w:bCs/>
      <w:szCs w:val="20"/>
    </w:rPr>
  </w:style>
  <w:style w:type="paragraph" w:customStyle="1" w:styleId="xl103">
    <w:name w:val="xl103"/>
    <w:basedOn w:val="Normal"/>
    <w:rsid w:val="006336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104">
    <w:name w:val="xl104"/>
    <w:basedOn w:val="Normal"/>
    <w:rsid w:val="0063364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color w:val="auto"/>
      <w:sz w:val="24"/>
    </w:rPr>
  </w:style>
  <w:style w:type="paragraph" w:customStyle="1" w:styleId="xl105">
    <w:name w:val="xl105"/>
    <w:basedOn w:val="Normal"/>
    <w:rsid w:val="006336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3469">
      <w:bodyDiv w:val="1"/>
      <w:marLeft w:val="0"/>
      <w:marRight w:val="0"/>
      <w:marTop w:val="0"/>
      <w:marBottom w:val="0"/>
      <w:divBdr>
        <w:top w:val="none" w:sz="0" w:space="0" w:color="auto"/>
        <w:left w:val="none" w:sz="0" w:space="0" w:color="auto"/>
        <w:bottom w:val="none" w:sz="0" w:space="0" w:color="auto"/>
        <w:right w:val="none" w:sz="0" w:space="0" w:color="auto"/>
      </w:divBdr>
    </w:div>
    <w:div w:id="1200125764">
      <w:bodyDiv w:val="1"/>
      <w:marLeft w:val="0"/>
      <w:marRight w:val="0"/>
      <w:marTop w:val="0"/>
      <w:marBottom w:val="0"/>
      <w:divBdr>
        <w:top w:val="none" w:sz="0" w:space="0" w:color="auto"/>
        <w:left w:val="none" w:sz="0" w:space="0" w:color="auto"/>
        <w:bottom w:val="none" w:sz="0" w:space="0" w:color="auto"/>
        <w:right w:val="none" w:sz="0" w:space="0" w:color="auto"/>
      </w:divBdr>
    </w:div>
    <w:div w:id="2020427929">
      <w:bodyDiv w:val="1"/>
      <w:marLeft w:val="0"/>
      <w:marRight w:val="0"/>
      <w:marTop w:val="0"/>
      <w:marBottom w:val="0"/>
      <w:divBdr>
        <w:top w:val="none" w:sz="0" w:space="0" w:color="auto"/>
        <w:left w:val="none" w:sz="0" w:space="0" w:color="auto"/>
        <w:bottom w:val="none" w:sz="0" w:space="0" w:color="auto"/>
        <w:right w:val="none" w:sz="0" w:space="0" w:color="auto"/>
      </w:divBdr>
    </w:div>
    <w:div w:id="211381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4.xlsx"/></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2618-924C-482A-8A84-29DE599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54</Pages>
  <Words>14087</Words>
  <Characters>76075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rogerio da costa silva</cp:lastModifiedBy>
  <cp:revision>11</cp:revision>
  <cp:lastPrinted>2018-07-31T19:23:00Z</cp:lastPrinted>
  <dcterms:created xsi:type="dcterms:W3CDTF">2018-07-30T19:50:00Z</dcterms:created>
  <dcterms:modified xsi:type="dcterms:W3CDTF">2018-08-16T12:05:00Z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