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71" w:rsidRDefault="00346F7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46F71" w:rsidRDefault="00C642A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Encaminhamento de Processos Eletrônicos para a DRI/PROPLAN</w:t>
      </w:r>
    </w:p>
    <w:p w:rsidR="00346F71" w:rsidRDefault="00346F7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46F71" w:rsidRDefault="00C642A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Convênios decorrentes de </w:t>
      </w:r>
      <w:r w:rsidR="00474E09">
        <w:rPr>
          <w:rFonts w:ascii="Arial" w:eastAsia="Arial" w:hAnsi="Arial" w:cs="Arial"/>
          <w:b/>
          <w:sz w:val="24"/>
          <w:u w:val="single"/>
        </w:rPr>
        <w:t>chamadas por adesão</w:t>
      </w:r>
      <w:r>
        <w:rPr>
          <w:rFonts w:ascii="Arial" w:eastAsia="Arial" w:hAnsi="Arial" w:cs="Arial"/>
          <w:b/>
          <w:sz w:val="24"/>
          <w:u w:val="single"/>
        </w:rPr>
        <w:t xml:space="preserve"> com interveniência de fundação de apoio</w:t>
      </w:r>
    </w:p>
    <w:p w:rsidR="00346F71" w:rsidRDefault="00346F71">
      <w:pPr>
        <w:spacing w:after="0" w:line="240" w:lineRule="auto"/>
        <w:jc w:val="center"/>
        <w:rPr>
          <w:b/>
          <w:u w:val="single"/>
        </w:rPr>
      </w:pPr>
    </w:p>
    <w:p w:rsidR="00346F71" w:rsidRDefault="00346F71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7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39"/>
        <w:gridCol w:w="1097"/>
        <w:gridCol w:w="1200"/>
      </w:tblGrid>
      <w:tr w:rsidR="00346F71">
        <w:tc>
          <w:tcPr>
            <w:tcW w:w="6439" w:type="dxa"/>
            <w:shd w:val="clear" w:color="auto" w:fill="FFFFFF" w:themeFill="background1"/>
            <w:vAlign w:val="center"/>
          </w:tcPr>
          <w:p w:rsidR="00346F71" w:rsidRDefault="00C642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FORMALIZAÇÃO DO INSTRUMENTO</w:t>
            </w:r>
          </w:p>
        </w:tc>
        <w:tc>
          <w:tcPr>
            <w:tcW w:w="1097" w:type="dxa"/>
            <w:vMerge w:val="restart"/>
            <w:tcBorders>
              <w:bottom w:val="single" w:sz="6" w:space="0" w:color="538135"/>
            </w:tcBorders>
            <w:shd w:val="clear" w:color="auto" w:fill="FFFFFF" w:themeFill="background1"/>
            <w:vAlign w:val="center"/>
          </w:tcPr>
          <w:p w:rsidR="00346F71" w:rsidRDefault="00C642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Consta (Nº sei)</w:t>
            </w:r>
          </w:p>
        </w:tc>
        <w:tc>
          <w:tcPr>
            <w:tcW w:w="1200" w:type="dxa"/>
            <w:vMerge w:val="restart"/>
            <w:tcBorders>
              <w:bottom w:val="single" w:sz="6" w:space="0" w:color="538135"/>
            </w:tcBorders>
            <w:shd w:val="clear" w:color="auto" w:fill="FFFFFF" w:themeFill="background1"/>
            <w:vAlign w:val="center"/>
          </w:tcPr>
          <w:p w:rsidR="00346F71" w:rsidRDefault="00C642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Não consta (justificar)</w:t>
            </w:r>
          </w:p>
        </w:tc>
      </w:tr>
      <w:tr w:rsidR="00346F71" w:rsidTr="00474E09">
        <w:tc>
          <w:tcPr>
            <w:tcW w:w="6439" w:type="dxa"/>
            <w:tcBorders>
              <w:bottom w:val="single" w:sz="6" w:space="0" w:color="538135"/>
            </w:tcBorders>
            <w:shd w:val="clear" w:color="auto" w:fill="FFFFFF" w:themeFill="background1"/>
            <w:vAlign w:val="center"/>
          </w:tcPr>
          <w:p w:rsidR="00346F71" w:rsidRDefault="002362D4" w:rsidP="002362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Documentos</w:t>
            </w:r>
            <w:bookmarkStart w:id="0" w:name="_GoBack"/>
            <w:bookmarkEnd w:id="0"/>
          </w:p>
        </w:tc>
        <w:tc>
          <w:tcPr>
            <w:tcW w:w="1097" w:type="dxa"/>
            <w:vMerge/>
            <w:tcBorders>
              <w:bottom w:val="single" w:sz="6" w:space="0" w:color="538135"/>
            </w:tcBorders>
            <w:shd w:val="clear" w:color="auto" w:fill="FFFFFF" w:themeFill="background1"/>
            <w:vAlign w:val="center"/>
          </w:tcPr>
          <w:p w:rsidR="00346F71" w:rsidRDefault="00346F71">
            <w:pPr>
              <w:widowControl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bottom w:val="single" w:sz="6" w:space="0" w:color="538135"/>
            </w:tcBorders>
            <w:shd w:val="clear" w:color="auto" w:fill="FFFFFF" w:themeFill="background1"/>
            <w:vAlign w:val="center"/>
          </w:tcPr>
          <w:p w:rsidR="00346F71" w:rsidRDefault="00346F71">
            <w:pPr>
              <w:widowControl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46F71" w:rsidTr="00474E09">
        <w:trPr>
          <w:trHeight w:val="1"/>
        </w:trPr>
        <w:tc>
          <w:tcPr>
            <w:tcW w:w="8736" w:type="dxa"/>
            <w:gridSpan w:val="3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8D08D" w:themeFill="accent6" w:themeFillTint="99"/>
          </w:tcPr>
          <w:p w:rsidR="00346F71" w:rsidRDefault="00C642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DOCUMENTOS DO </w:t>
            </w:r>
            <w:r>
              <w:rPr>
                <w:rFonts w:ascii="Arial" w:hAnsi="Arial" w:cs="Arial"/>
                <w:b/>
                <w:bCs/>
              </w:rPr>
              <w:t>PROJETO</w:t>
            </w:r>
          </w:p>
        </w:tc>
      </w:tr>
      <w:tr w:rsidR="00346F71">
        <w:trPr>
          <w:trHeight w:val="1"/>
        </w:trPr>
        <w:tc>
          <w:tcPr>
            <w:tcW w:w="6439" w:type="dxa"/>
            <w:tcBorders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Justificativa (documento disponível no SEI), apresentando a parceria que se pretende firmar e justificando o pedido, de forma que fique evidenciado o interesse institucional. Solicita-se ao coordenador da parceria e o Diretor do Campus que assinem</w:t>
            </w:r>
            <w:r>
              <w:rPr>
                <w:rFonts w:ascii="Arial" w:eastAsia="Times New Roman" w:hAnsi="Arial" w:cs="Arial"/>
              </w:rPr>
              <w:t xml:space="preserve"> o documento.</w:t>
            </w:r>
          </w:p>
        </w:tc>
        <w:tc>
          <w:tcPr>
            <w:tcW w:w="1097" w:type="dxa"/>
            <w:tcBorders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left w:val="single" w:sz="6" w:space="0" w:color="538135"/>
              <w:bottom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Edital de Chamada Pública da Concedente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Projeto submetido e assinado por seu autor (coordenador)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Resultado da Chamada Pública que comprove a seleção do projeto submetido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Plano de trabalho (projeto) ajustado pela Concedente (se for</w:t>
            </w:r>
            <w:r>
              <w:rPr>
                <w:rFonts w:ascii="Arial" w:eastAsia="Times New Roman" w:hAnsi="Arial" w:cs="Arial"/>
              </w:rPr>
              <w:t xml:space="preserve"> o caso)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Projeto básico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4E09" w:rsidTr="00474E09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474E09" w:rsidRDefault="00474E0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Minuta do Instrumento Jurídico (convênio)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474E09" w:rsidRDefault="00474E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 w:themeFill="accent6" w:themeFillTint="33"/>
          </w:tcPr>
          <w:p w:rsidR="00474E09" w:rsidRDefault="00474E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 w:rsidTr="00474E09">
        <w:trPr>
          <w:trHeight w:val="1"/>
        </w:trPr>
        <w:tc>
          <w:tcPr>
            <w:tcW w:w="8736" w:type="dxa"/>
            <w:gridSpan w:val="3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8D08D" w:themeFill="accent6" w:themeFillTint="99"/>
          </w:tcPr>
          <w:p w:rsidR="00346F71" w:rsidRDefault="00C642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DOCUMENTOS DA FUNDAÇÃO DE APOIO</w:t>
            </w:r>
          </w:p>
        </w:tc>
      </w:tr>
      <w:tr w:rsidR="00346F71">
        <w:trPr>
          <w:trHeight w:val="1"/>
        </w:trPr>
        <w:tc>
          <w:tcPr>
            <w:tcW w:w="6439" w:type="dxa"/>
            <w:tcBorders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Estatuto Social e alterações</w:t>
            </w:r>
          </w:p>
        </w:tc>
        <w:tc>
          <w:tcPr>
            <w:tcW w:w="1097" w:type="dxa"/>
            <w:tcBorders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left w:val="single" w:sz="6" w:space="0" w:color="538135"/>
              <w:bottom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Ata de eleição dos representantes legais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Cópia dos documentos pessoais dos representantes legais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Portaria de credenciamento da Fundação junto ao </w:t>
            </w:r>
            <w:r>
              <w:rPr>
                <w:rFonts w:ascii="Arial" w:eastAsia="Times New Roman" w:hAnsi="Arial" w:cs="Arial"/>
              </w:rPr>
              <w:t>GAT/MEC-MCTIC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Portaria de autorização da Fundação junto ao GAT/MEC-MCTIC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 w:themeFill="accent6" w:themeFillTint="33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 w:themeFill="background1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Certidões Negativas </w:t>
            </w:r>
            <w:proofErr w:type="gramStart"/>
            <w:r>
              <w:rPr>
                <w:rFonts w:ascii="Arial" w:eastAsia="Times New Roman" w:hAnsi="Arial" w:cs="Arial"/>
              </w:rPr>
              <w:t>( Receita</w:t>
            </w:r>
            <w:proofErr w:type="gramEnd"/>
            <w:r>
              <w:rPr>
                <w:rFonts w:ascii="Arial" w:eastAsia="Times New Roman" w:hAnsi="Arial" w:cs="Arial"/>
              </w:rPr>
              <w:t xml:space="preserve"> Federal, FGTS e Trabalhista)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 w:themeFill="background1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FFFFFF" w:themeFill="background1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 w:rsidTr="00474E09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</w:tcBorders>
            <w:shd w:val="clear" w:color="auto" w:fill="E2EFD9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Consultas de Adimplência (CADIN e Consolidada TCU)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 w:rsidTr="00474E09">
        <w:trPr>
          <w:trHeight w:val="1"/>
        </w:trPr>
        <w:tc>
          <w:tcPr>
            <w:tcW w:w="8736" w:type="dxa"/>
            <w:gridSpan w:val="3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8D08D" w:themeFill="accent6" w:themeFillTint="99"/>
          </w:tcPr>
          <w:p w:rsidR="00346F71" w:rsidRDefault="00C642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OUTROS DOCUMENTOS</w:t>
            </w:r>
          </w:p>
        </w:tc>
      </w:tr>
      <w:tr w:rsidR="00346F71" w:rsidTr="00474E09">
        <w:trPr>
          <w:trHeight w:val="1"/>
        </w:trPr>
        <w:tc>
          <w:tcPr>
            <w:tcW w:w="6439" w:type="dxa"/>
            <w:tcBorders>
              <w:bottom w:val="single" w:sz="6" w:space="0" w:color="538135"/>
              <w:right w:val="single" w:sz="6" w:space="0" w:color="538135"/>
            </w:tcBorders>
            <w:shd w:val="clear" w:color="auto" w:fill="FFFFFF" w:themeFill="background1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Ata do colegiado com a aprovação do </w:t>
            </w:r>
            <w:r>
              <w:rPr>
                <w:rFonts w:ascii="Arial" w:eastAsia="Times New Roman" w:hAnsi="Arial" w:cs="Arial"/>
              </w:rPr>
              <w:t>projeto</w:t>
            </w:r>
          </w:p>
        </w:tc>
        <w:tc>
          <w:tcPr>
            <w:tcW w:w="1097" w:type="dxa"/>
            <w:tcBorders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 w:themeFill="background1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left w:val="single" w:sz="6" w:space="0" w:color="538135"/>
              <w:bottom w:val="single" w:sz="6" w:space="0" w:color="538135"/>
            </w:tcBorders>
            <w:shd w:val="clear" w:color="auto" w:fill="FFFFFF" w:themeFill="background1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 w:rsidTr="0048399D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4" w:space="0" w:color="70AD47" w:themeColor="accent6"/>
            </w:tcBorders>
            <w:shd w:val="clear" w:color="auto" w:fill="E2EFD9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Declaração quanto ao recebimento de bolsas por servidores (observância ao teto remuneratório e limite de carga horária)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4" w:space="0" w:color="70AD47" w:themeColor="accent6"/>
              <w:bottom w:val="single" w:sz="6" w:space="0" w:color="538135"/>
              <w:right w:val="single" w:sz="4" w:space="0" w:color="70AD47" w:themeColor="accent6"/>
            </w:tcBorders>
            <w:shd w:val="clear" w:color="auto" w:fill="E2EFD9"/>
          </w:tcPr>
          <w:p w:rsidR="00346F71" w:rsidRPr="00474E09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4" w:space="0" w:color="70AD47" w:themeColor="accent6"/>
              <w:bottom w:val="single" w:sz="6" w:space="0" w:color="538135"/>
            </w:tcBorders>
            <w:shd w:val="clear" w:color="auto" w:fill="E2EFD9"/>
          </w:tcPr>
          <w:p w:rsidR="00346F71" w:rsidRPr="00474E09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 w:rsidTr="0048399D">
        <w:trPr>
          <w:trHeight w:val="1"/>
        </w:trPr>
        <w:tc>
          <w:tcPr>
            <w:tcW w:w="6439" w:type="dxa"/>
            <w:tcBorders>
              <w:bottom w:val="single" w:sz="6" w:space="0" w:color="538135"/>
              <w:right w:val="single" w:sz="6" w:space="0" w:color="538135"/>
            </w:tcBorders>
            <w:shd w:val="clear" w:color="auto" w:fill="FFFFFF" w:themeFill="background1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Termo de responsabilidade do coordenador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 w:themeFill="background1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FFFFFF" w:themeFill="background1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</w:tcBorders>
            <w:shd w:val="clear" w:color="auto" w:fill="E2EFD9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Termo de responsabilidade do fiscal</w:t>
            </w: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E2EFD9"/>
          </w:tcPr>
          <w:p w:rsidR="00346F71" w:rsidRDefault="00346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6F71">
        <w:trPr>
          <w:trHeight w:val="1"/>
        </w:trPr>
        <w:tc>
          <w:tcPr>
            <w:tcW w:w="8736" w:type="dxa"/>
            <w:gridSpan w:val="3"/>
            <w:tcBorders>
              <w:top w:val="single" w:sz="6" w:space="0" w:color="538135"/>
              <w:bottom w:val="single" w:sz="6" w:space="0" w:color="538135"/>
            </w:tcBorders>
            <w:shd w:val="clear" w:color="auto" w:fill="A8D08D" w:themeFill="accent6" w:themeFillTint="99"/>
          </w:tcPr>
          <w:p w:rsidR="00346F71" w:rsidRDefault="00C642A8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Times New Roman" w:hAnsi="Arial" w:cs="Arial"/>
                <w:b/>
              </w:rPr>
              <w:t>A instrução do processo eletrônico deve</w:t>
            </w:r>
            <w:r>
              <w:rPr>
                <w:rFonts w:ascii="Arial" w:eastAsia="Times New Roman" w:hAnsi="Arial" w:cs="Arial"/>
                <w:b/>
              </w:rPr>
              <w:t xml:space="preserve"> conter todos os documentos/requisitos acima descritos.</w:t>
            </w:r>
          </w:p>
        </w:tc>
      </w:tr>
      <w:tr w:rsidR="00346F71">
        <w:trPr>
          <w:trHeight w:val="1"/>
        </w:trPr>
        <w:tc>
          <w:tcPr>
            <w:tcW w:w="6439" w:type="dxa"/>
            <w:tcBorders>
              <w:top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C642A8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Outros:</w:t>
            </w:r>
          </w:p>
          <w:p w:rsidR="00346F71" w:rsidRDefault="00346F7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</w:tcBorders>
            <w:shd w:val="clear" w:color="auto" w:fill="auto"/>
          </w:tcPr>
          <w:p w:rsidR="00346F71" w:rsidRDefault="00346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46F71" w:rsidRDefault="00346F71">
      <w:pPr>
        <w:rPr>
          <w:rFonts w:ascii="Arial" w:eastAsia="Arial" w:hAnsi="Arial" w:cs="Arial"/>
        </w:rPr>
      </w:pPr>
    </w:p>
    <w:p w:rsidR="00346F71" w:rsidRDefault="00C642A8">
      <w:pPr>
        <w:spacing w:after="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Diretoria de Relações Institucionais/DIR/PROPLAN</w:t>
      </w:r>
    </w:p>
    <w:p w:rsidR="00346F71" w:rsidRDefault="00C642A8">
      <w:pPr>
        <w:spacing w:after="40"/>
        <w:rPr>
          <w:rFonts w:ascii="Arial" w:eastAsia="Arial" w:hAnsi="Arial" w:cs="Arial"/>
        </w:rPr>
      </w:pPr>
      <w:proofErr w:type="gramStart"/>
      <w:r>
        <w:rPr>
          <w:rStyle w:val="LinkdaInternet"/>
          <w:rFonts w:ascii="Arial" w:eastAsia="Arial" w:hAnsi="Arial" w:cs="Arial"/>
        </w:rPr>
        <w:t>d</w:t>
      </w:r>
      <w:proofErr w:type="gramEnd"/>
      <w:hyperlink r:id="rId6">
        <w:r>
          <w:rPr>
            <w:rStyle w:val="LinkdaInternet"/>
            <w:rFonts w:ascii="Arial" w:eastAsia="Arial" w:hAnsi="Arial" w:cs="Arial"/>
          </w:rPr>
          <w:t>ri.proplan@ifpr.edu.br</w:t>
        </w:r>
      </w:hyperlink>
    </w:p>
    <w:sectPr w:rsidR="00346F71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A8" w:rsidRDefault="00C642A8">
      <w:pPr>
        <w:spacing w:after="0" w:line="240" w:lineRule="auto"/>
      </w:pPr>
      <w:r>
        <w:separator/>
      </w:r>
    </w:p>
  </w:endnote>
  <w:endnote w:type="continuationSeparator" w:id="0">
    <w:p w:rsidR="00C642A8" w:rsidRDefault="00C6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A8" w:rsidRDefault="00C642A8">
      <w:pPr>
        <w:spacing w:after="0" w:line="240" w:lineRule="auto"/>
      </w:pPr>
      <w:r>
        <w:separator/>
      </w:r>
    </w:p>
  </w:footnote>
  <w:footnote w:type="continuationSeparator" w:id="0">
    <w:p w:rsidR="00C642A8" w:rsidRDefault="00C6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71" w:rsidRDefault="00C642A8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-142875</wp:posOffset>
          </wp:positionH>
          <wp:positionV relativeFrom="paragraph">
            <wp:posOffset>-343535</wp:posOffset>
          </wp:positionV>
          <wp:extent cx="5751830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6F71" w:rsidRDefault="00346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71"/>
    <w:rsid w:val="002362D4"/>
    <w:rsid w:val="00346F71"/>
    <w:rsid w:val="00474E09"/>
    <w:rsid w:val="0048399D"/>
    <w:rsid w:val="00C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A6EC9-118B-480D-9B6D-16ABE056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D2716"/>
  </w:style>
  <w:style w:type="character" w:customStyle="1" w:styleId="RodapChar">
    <w:name w:val="Rodapé Char"/>
    <w:basedOn w:val="Fontepargpadro"/>
    <w:link w:val="Rodap"/>
    <w:uiPriority w:val="99"/>
    <w:qFormat/>
    <w:rsid w:val="007D2716"/>
  </w:style>
  <w:style w:type="character" w:customStyle="1" w:styleId="LinkdaInternet">
    <w:name w:val="Link da Internet"/>
    <w:basedOn w:val="Fontepargpadro"/>
    <w:uiPriority w:val="99"/>
    <w:unhideWhenUsed/>
    <w:rsid w:val="009C7A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9C7AB0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D27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D27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@ifpr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</cp:lastModifiedBy>
  <cp:revision>7</cp:revision>
  <dcterms:created xsi:type="dcterms:W3CDTF">2019-12-09T17:43:00Z</dcterms:created>
  <dcterms:modified xsi:type="dcterms:W3CDTF">2021-06-22T16:59:00Z</dcterms:modified>
  <dc:language>pt-BR</dc:language>
</cp:coreProperties>
</file>